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E310" w14:textId="77777777" w:rsidR="008E671E" w:rsidRDefault="00CA3CD2">
      <w:pPr>
        <w:widowControl w:val="0"/>
        <w:spacing w:line="240" w:lineRule="auto"/>
        <w:jc w:val="center"/>
        <w:rPr>
          <w:rFonts w:ascii="Arial" w:eastAsia="Arial" w:hAnsi="Arial" w:cs="Arial"/>
          <w:b/>
          <w:sz w:val="22"/>
          <w:szCs w:val="22"/>
        </w:rPr>
      </w:pPr>
      <w:r>
        <w:rPr>
          <w:rFonts w:ascii="Arial" w:eastAsia="Arial" w:hAnsi="Arial" w:cs="Arial"/>
          <w:b/>
          <w:sz w:val="22"/>
          <w:szCs w:val="22"/>
        </w:rPr>
        <w:t>ANEXO I</w:t>
      </w:r>
    </w:p>
    <w:p w14:paraId="7B96BC58" w14:textId="77777777" w:rsidR="008E671E" w:rsidRDefault="00CA3CD2">
      <w:pPr>
        <w:spacing w:before="120" w:after="120" w:line="240" w:lineRule="auto"/>
        <w:jc w:val="center"/>
        <w:rPr>
          <w:rFonts w:ascii="Arial" w:eastAsia="Arial" w:hAnsi="Arial" w:cs="Arial"/>
          <w:b/>
          <w:sz w:val="22"/>
          <w:szCs w:val="22"/>
          <w:highlight w:val="white"/>
          <w:u w:val="single"/>
        </w:rPr>
      </w:pPr>
      <w:r>
        <w:rPr>
          <w:rFonts w:ascii="Arial" w:eastAsia="Arial" w:hAnsi="Arial" w:cs="Arial"/>
          <w:b/>
          <w:sz w:val="22"/>
          <w:szCs w:val="22"/>
          <w:highlight w:val="white"/>
          <w:u w:val="single"/>
        </w:rPr>
        <w:t>Termo de conformidade</w:t>
      </w:r>
    </w:p>
    <w:p w14:paraId="60C46C82" w14:textId="77777777" w:rsidR="008E671E" w:rsidRDefault="008E671E">
      <w:pPr>
        <w:spacing w:before="120" w:after="120" w:line="240" w:lineRule="auto"/>
        <w:jc w:val="center"/>
        <w:rPr>
          <w:rFonts w:ascii="Arial" w:eastAsia="Arial" w:hAnsi="Arial" w:cs="Arial"/>
          <w:b/>
          <w:sz w:val="22"/>
          <w:szCs w:val="22"/>
          <w:highlight w:val="white"/>
          <w:u w:val="single"/>
        </w:rPr>
      </w:pPr>
    </w:p>
    <w:p w14:paraId="6A83B0D5" w14:textId="77777777" w:rsidR="008E671E" w:rsidRDefault="00CA3CD2">
      <w:pPr>
        <w:spacing w:before="120" w:after="120" w:line="240" w:lineRule="auto"/>
        <w:ind w:firstLine="851"/>
      </w:pPr>
      <w:r>
        <w:rPr>
          <w:rFonts w:ascii="Arial" w:eastAsia="Arial" w:hAnsi="Arial" w:cs="Arial"/>
          <w:sz w:val="22"/>
          <w:szCs w:val="22"/>
          <w:highlight w:val="white"/>
        </w:rPr>
        <w:t xml:space="preserve">DECLARO, para os devidos fins, que o caso concreto tratado neste expediente se enquadra, integralmente, nos parâmetros e pressupostos do Parecer Jurídico Referencial nº </w:t>
      </w:r>
      <w:r>
        <w:rPr>
          <w:rFonts w:ascii="Arial" w:eastAsia="Arial" w:hAnsi="Arial" w:cs="Arial"/>
          <w:sz w:val="22"/>
          <w:szCs w:val="22"/>
          <w:highlight w:val="yellow"/>
        </w:rPr>
        <w:t>xx/xxx (PGE xxx/xxx),</w:t>
      </w:r>
      <w:r>
        <w:rPr>
          <w:rFonts w:ascii="Arial" w:eastAsia="Arial" w:hAnsi="Arial" w:cs="Arial"/>
          <w:sz w:val="22"/>
          <w:szCs w:val="22"/>
          <w:highlight w:val="white"/>
        </w:rPr>
        <w:t xml:space="preserve"> estando os autos devidamente instruídos com os documentos nele listados, tendo sido observadas as orientações nele contidas, nos termos da Portaria GAB/PGE 040/21.</w:t>
      </w:r>
    </w:p>
    <w:p w14:paraId="5923D403" w14:textId="77777777" w:rsidR="008E671E" w:rsidRDefault="008E671E">
      <w:pPr>
        <w:spacing w:before="120" w:after="120" w:line="240" w:lineRule="auto"/>
        <w:rPr>
          <w:rFonts w:ascii="Arial" w:eastAsia="Arial" w:hAnsi="Arial" w:cs="Arial"/>
          <w:sz w:val="22"/>
          <w:szCs w:val="22"/>
          <w:highlight w:val="white"/>
        </w:rPr>
      </w:pPr>
    </w:p>
    <w:p w14:paraId="4E8961DD" w14:textId="77777777" w:rsidR="008E671E" w:rsidRDefault="00CA3CD2">
      <w:pPr>
        <w:spacing w:before="120" w:after="120" w:line="240" w:lineRule="auto"/>
        <w:jc w:val="center"/>
        <w:rPr>
          <w:rFonts w:ascii="Arial" w:eastAsia="Arial" w:hAnsi="Arial" w:cs="Arial"/>
          <w:sz w:val="22"/>
          <w:szCs w:val="22"/>
          <w:highlight w:val="white"/>
        </w:rPr>
      </w:pPr>
      <w:r>
        <w:rPr>
          <w:rFonts w:ascii="Arial" w:eastAsia="Arial" w:hAnsi="Arial" w:cs="Arial"/>
          <w:sz w:val="22"/>
          <w:szCs w:val="22"/>
          <w:highlight w:val="white"/>
        </w:rPr>
        <w:t>Local, data da assinatura eletrônica.</w:t>
      </w:r>
    </w:p>
    <w:p w14:paraId="077C2EE9" w14:textId="77777777" w:rsidR="008E671E" w:rsidRDefault="008E671E">
      <w:pPr>
        <w:spacing w:before="120" w:after="120" w:line="240" w:lineRule="auto"/>
        <w:rPr>
          <w:rFonts w:ascii="Arial" w:eastAsia="Arial" w:hAnsi="Arial" w:cs="Arial"/>
          <w:sz w:val="22"/>
          <w:szCs w:val="22"/>
          <w:highlight w:val="white"/>
        </w:rPr>
      </w:pPr>
    </w:p>
    <w:p w14:paraId="42204908" w14:textId="77777777" w:rsidR="008E671E" w:rsidRDefault="008E671E">
      <w:pPr>
        <w:spacing w:before="120" w:after="120" w:line="240" w:lineRule="auto"/>
        <w:rPr>
          <w:rFonts w:ascii="Arial" w:eastAsia="Arial" w:hAnsi="Arial" w:cs="Arial"/>
          <w:sz w:val="22"/>
          <w:szCs w:val="22"/>
          <w:highlight w:val="white"/>
        </w:rPr>
      </w:pPr>
    </w:p>
    <w:p w14:paraId="6B9E8E12" w14:textId="77777777" w:rsidR="008E671E" w:rsidRDefault="00CA3CD2">
      <w:pPr>
        <w:spacing w:before="120" w:after="120" w:line="240" w:lineRule="auto"/>
        <w:jc w:val="center"/>
        <w:rPr>
          <w:rFonts w:ascii="Times New Roman" w:eastAsia="Times New Roman" w:hAnsi="Times New Roman" w:cs="Times New Roman"/>
          <w:sz w:val="22"/>
          <w:szCs w:val="22"/>
          <w:highlight w:val="yellow"/>
        </w:rPr>
      </w:pPr>
      <w:r>
        <w:rPr>
          <w:rFonts w:ascii="Arial" w:eastAsia="Arial" w:hAnsi="Arial" w:cs="Arial"/>
          <w:b/>
          <w:sz w:val="22"/>
          <w:szCs w:val="22"/>
          <w:highlight w:val="yellow"/>
        </w:rPr>
        <w:t>Nome (*)</w:t>
      </w:r>
    </w:p>
    <w:p w14:paraId="3CBD4465" w14:textId="77777777" w:rsidR="008E671E" w:rsidRDefault="00CA3CD2">
      <w:pPr>
        <w:spacing w:before="120" w:after="120" w:line="240" w:lineRule="auto"/>
        <w:jc w:val="center"/>
        <w:rPr>
          <w:rFonts w:ascii="Times New Roman" w:eastAsia="Times New Roman" w:hAnsi="Times New Roman" w:cs="Times New Roman"/>
          <w:sz w:val="22"/>
          <w:szCs w:val="22"/>
          <w:highlight w:val="yellow"/>
        </w:rPr>
      </w:pPr>
      <w:r>
        <w:rPr>
          <w:rFonts w:ascii="Arial" w:eastAsia="Arial" w:hAnsi="Arial" w:cs="Arial"/>
          <w:b/>
          <w:sz w:val="22"/>
          <w:szCs w:val="22"/>
          <w:highlight w:val="yellow"/>
        </w:rPr>
        <w:t>Cargo (*)</w:t>
      </w:r>
    </w:p>
    <w:p w14:paraId="43F5BA45" w14:textId="77777777" w:rsidR="008E671E" w:rsidRDefault="00CA3CD2">
      <w:pPr>
        <w:spacing w:before="120" w:after="120" w:line="240" w:lineRule="auto"/>
        <w:jc w:val="center"/>
        <w:rPr>
          <w:rFonts w:ascii="Times New Roman" w:eastAsia="Times New Roman" w:hAnsi="Times New Roman" w:cs="Times New Roman"/>
          <w:sz w:val="22"/>
          <w:szCs w:val="22"/>
        </w:rPr>
      </w:pPr>
      <w:r>
        <w:rPr>
          <w:rFonts w:ascii="Arial" w:eastAsia="Arial" w:hAnsi="Arial" w:cs="Arial"/>
          <w:b/>
          <w:sz w:val="22"/>
          <w:szCs w:val="22"/>
          <w:highlight w:val="yellow"/>
        </w:rPr>
        <w:t>Matrícula nº (*)</w:t>
      </w:r>
    </w:p>
    <w:p w14:paraId="44F7D244" w14:textId="77777777" w:rsidR="008E671E" w:rsidRDefault="00CA3CD2">
      <w:pPr>
        <w:spacing w:before="120" w:after="120" w:line="240" w:lineRule="auto"/>
        <w:jc w:val="center"/>
        <w:rPr>
          <w:rFonts w:ascii="Arial" w:eastAsia="Arial" w:hAnsi="Arial" w:cs="Arial"/>
          <w:sz w:val="22"/>
          <w:szCs w:val="22"/>
          <w:highlight w:val="yellow"/>
        </w:rPr>
      </w:pPr>
      <w:r>
        <w:rPr>
          <w:rFonts w:ascii="Arial" w:eastAsia="Arial" w:hAnsi="Arial" w:cs="Arial"/>
          <w:sz w:val="22"/>
          <w:szCs w:val="22"/>
          <w:highlight w:val="yellow"/>
        </w:rPr>
        <w:t>(*) Dados do agente administrativo competente</w:t>
      </w:r>
    </w:p>
    <w:p w14:paraId="724A5570" w14:textId="77777777" w:rsidR="008E671E" w:rsidRDefault="008E671E">
      <w:pPr>
        <w:spacing w:before="120" w:after="120" w:line="240" w:lineRule="auto"/>
        <w:jc w:val="center"/>
        <w:rPr>
          <w:rFonts w:ascii="Arial" w:eastAsia="Arial" w:hAnsi="Arial" w:cs="Arial"/>
          <w:sz w:val="22"/>
          <w:szCs w:val="22"/>
          <w:highlight w:val="yellow"/>
        </w:rPr>
      </w:pPr>
    </w:p>
    <w:p w14:paraId="28BCA89E" w14:textId="77777777" w:rsidR="008E671E" w:rsidRDefault="008E671E">
      <w:pPr>
        <w:spacing w:before="120" w:after="120" w:line="240" w:lineRule="auto"/>
        <w:jc w:val="center"/>
        <w:rPr>
          <w:rFonts w:ascii="Arial" w:eastAsia="Arial" w:hAnsi="Arial" w:cs="Arial"/>
          <w:sz w:val="22"/>
          <w:szCs w:val="22"/>
          <w:highlight w:val="yellow"/>
        </w:rPr>
      </w:pPr>
    </w:p>
    <w:p w14:paraId="689D83D9" w14:textId="77777777" w:rsidR="008E671E" w:rsidRDefault="008E671E">
      <w:pPr>
        <w:spacing w:before="120" w:after="120" w:line="240" w:lineRule="auto"/>
        <w:jc w:val="center"/>
        <w:rPr>
          <w:rFonts w:ascii="Arial" w:eastAsia="Arial" w:hAnsi="Arial" w:cs="Arial"/>
          <w:sz w:val="22"/>
          <w:szCs w:val="22"/>
          <w:highlight w:val="yellow"/>
        </w:rPr>
      </w:pPr>
    </w:p>
    <w:p w14:paraId="7DD7FC7C" w14:textId="77777777" w:rsidR="008E671E" w:rsidRDefault="008E671E">
      <w:pPr>
        <w:spacing w:before="120" w:after="120" w:line="240" w:lineRule="auto"/>
        <w:jc w:val="center"/>
        <w:rPr>
          <w:rFonts w:ascii="Arial" w:eastAsia="Arial" w:hAnsi="Arial" w:cs="Arial"/>
          <w:sz w:val="22"/>
          <w:szCs w:val="22"/>
          <w:highlight w:val="yellow"/>
        </w:rPr>
      </w:pPr>
    </w:p>
    <w:p w14:paraId="61FE2D63" w14:textId="77777777" w:rsidR="008E671E" w:rsidRDefault="008E671E">
      <w:pPr>
        <w:spacing w:before="120" w:after="120" w:line="240" w:lineRule="auto"/>
        <w:jc w:val="center"/>
        <w:rPr>
          <w:rFonts w:ascii="Arial" w:eastAsia="Arial" w:hAnsi="Arial" w:cs="Arial"/>
          <w:sz w:val="22"/>
          <w:szCs w:val="22"/>
          <w:highlight w:val="yellow"/>
        </w:rPr>
      </w:pPr>
    </w:p>
    <w:p w14:paraId="6F20110B" w14:textId="77777777" w:rsidR="008E671E" w:rsidRDefault="008E671E">
      <w:pPr>
        <w:spacing w:before="120" w:after="120" w:line="240" w:lineRule="auto"/>
        <w:jc w:val="center"/>
        <w:rPr>
          <w:rFonts w:ascii="Arial" w:eastAsia="Arial" w:hAnsi="Arial" w:cs="Arial"/>
          <w:sz w:val="22"/>
          <w:szCs w:val="22"/>
          <w:highlight w:val="yellow"/>
        </w:rPr>
      </w:pPr>
    </w:p>
    <w:p w14:paraId="3C3ACA48" w14:textId="77777777" w:rsidR="008E671E" w:rsidRDefault="008E671E">
      <w:pPr>
        <w:spacing w:before="120" w:after="120" w:line="240" w:lineRule="auto"/>
        <w:jc w:val="center"/>
        <w:rPr>
          <w:rFonts w:ascii="Arial" w:eastAsia="Arial" w:hAnsi="Arial" w:cs="Arial"/>
          <w:sz w:val="22"/>
          <w:szCs w:val="22"/>
          <w:highlight w:val="yellow"/>
        </w:rPr>
      </w:pPr>
    </w:p>
    <w:p w14:paraId="366F0C97" w14:textId="77777777" w:rsidR="008E671E" w:rsidRDefault="008E671E">
      <w:pPr>
        <w:spacing w:before="120" w:after="120" w:line="240" w:lineRule="auto"/>
        <w:jc w:val="center"/>
        <w:rPr>
          <w:rFonts w:ascii="Arial" w:eastAsia="Arial" w:hAnsi="Arial" w:cs="Arial"/>
          <w:sz w:val="22"/>
          <w:szCs w:val="22"/>
          <w:highlight w:val="yellow"/>
        </w:rPr>
      </w:pPr>
    </w:p>
    <w:p w14:paraId="5D42CDED" w14:textId="77777777" w:rsidR="008E671E" w:rsidRDefault="008E671E">
      <w:pPr>
        <w:spacing w:before="120" w:after="120" w:line="240" w:lineRule="auto"/>
        <w:jc w:val="center"/>
        <w:rPr>
          <w:rFonts w:ascii="Arial" w:eastAsia="Arial" w:hAnsi="Arial" w:cs="Arial"/>
          <w:sz w:val="22"/>
          <w:szCs w:val="22"/>
          <w:highlight w:val="yellow"/>
        </w:rPr>
      </w:pPr>
    </w:p>
    <w:p w14:paraId="66E2EB77" w14:textId="77777777" w:rsidR="008E671E" w:rsidRDefault="008E671E">
      <w:pPr>
        <w:spacing w:before="120" w:after="120" w:line="240" w:lineRule="auto"/>
        <w:jc w:val="center"/>
        <w:rPr>
          <w:rFonts w:ascii="Arial" w:eastAsia="Arial" w:hAnsi="Arial" w:cs="Arial"/>
          <w:sz w:val="22"/>
          <w:szCs w:val="22"/>
          <w:highlight w:val="yellow"/>
        </w:rPr>
      </w:pPr>
    </w:p>
    <w:p w14:paraId="2A70236D" w14:textId="77777777" w:rsidR="008E671E" w:rsidRDefault="008E671E">
      <w:pPr>
        <w:spacing w:before="120" w:after="120" w:line="240" w:lineRule="auto"/>
        <w:jc w:val="center"/>
        <w:rPr>
          <w:rFonts w:ascii="Arial" w:eastAsia="Arial" w:hAnsi="Arial" w:cs="Arial"/>
          <w:sz w:val="22"/>
          <w:szCs w:val="22"/>
          <w:highlight w:val="yellow"/>
        </w:rPr>
      </w:pPr>
    </w:p>
    <w:p w14:paraId="2B0BD55B" w14:textId="77777777" w:rsidR="008E671E" w:rsidRDefault="008E671E">
      <w:pPr>
        <w:spacing w:before="120" w:after="120" w:line="240" w:lineRule="auto"/>
        <w:jc w:val="center"/>
        <w:rPr>
          <w:rFonts w:ascii="Arial" w:eastAsia="Arial" w:hAnsi="Arial" w:cs="Arial"/>
          <w:sz w:val="22"/>
          <w:szCs w:val="22"/>
          <w:highlight w:val="yellow"/>
        </w:rPr>
      </w:pPr>
    </w:p>
    <w:p w14:paraId="0004C5DA" w14:textId="77777777" w:rsidR="008E671E" w:rsidRDefault="008E671E">
      <w:pPr>
        <w:spacing w:before="120" w:after="120" w:line="240" w:lineRule="auto"/>
        <w:jc w:val="center"/>
        <w:rPr>
          <w:rFonts w:ascii="Arial" w:eastAsia="Arial" w:hAnsi="Arial" w:cs="Arial"/>
          <w:sz w:val="22"/>
          <w:szCs w:val="22"/>
          <w:highlight w:val="yellow"/>
        </w:rPr>
      </w:pPr>
    </w:p>
    <w:p w14:paraId="5226DBBD" w14:textId="77777777" w:rsidR="008E671E" w:rsidRDefault="008E671E">
      <w:pPr>
        <w:spacing w:before="120" w:after="120" w:line="240" w:lineRule="auto"/>
        <w:jc w:val="center"/>
        <w:rPr>
          <w:rFonts w:ascii="Arial" w:eastAsia="Arial" w:hAnsi="Arial" w:cs="Arial"/>
          <w:sz w:val="22"/>
          <w:szCs w:val="22"/>
          <w:highlight w:val="yellow"/>
        </w:rPr>
      </w:pPr>
    </w:p>
    <w:p w14:paraId="37C8CD8F" w14:textId="77777777" w:rsidR="008E671E" w:rsidRDefault="008E671E">
      <w:pPr>
        <w:spacing w:before="120" w:after="120" w:line="240" w:lineRule="auto"/>
        <w:jc w:val="center"/>
        <w:rPr>
          <w:rFonts w:ascii="Arial" w:eastAsia="Arial" w:hAnsi="Arial" w:cs="Arial"/>
          <w:sz w:val="22"/>
          <w:szCs w:val="22"/>
          <w:highlight w:val="yellow"/>
        </w:rPr>
      </w:pPr>
    </w:p>
    <w:p w14:paraId="2D82BDDE" w14:textId="77777777" w:rsidR="008E671E" w:rsidRDefault="008E671E">
      <w:pPr>
        <w:spacing w:before="120" w:after="120" w:line="240" w:lineRule="auto"/>
        <w:jc w:val="center"/>
        <w:rPr>
          <w:rFonts w:ascii="Arial" w:eastAsia="Arial" w:hAnsi="Arial" w:cs="Arial"/>
          <w:sz w:val="22"/>
          <w:szCs w:val="22"/>
          <w:highlight w:val="yellow"/>
        </w:rPr>
      </w:pPr>
    </w:p>
    <w:p w14:paraId="0BBABC1A" w14:textId="77777777" w:rsidR="008E671E" w:rsidRDefault="008E671E">
      <w:pPr>
        <w:spacing w:before="120" w:after="120" w:line="240" w:lineRule="auto"/>
        <w:jc w:val="center"/>
        <w:rPr>
          <w:rFonts w:ascii="Arial" w:eastAsia="Arial" w:hAnsi="Arial" w:cs="Arial"/>
          <w:sz w:val="22"/>
          <w:szCs w:val="22"/>
          <w:highlight w:val="yellow"/>
        </w:rPr>
      </w:pPr>
    </w:p>
    <w:p w14:paraId="15CEEBBE" w14:textId="77777777" w:rsidR="008E671E" w:rsidRDefault="008E671E">
      <w:pPr>
        <w:spacing w:before="120" w:after="120" w:line="240" w:lineRule="auto"/>
        <w:jc w:val="center"/>
        <w:rPr>
          <w:rFonts w:ascii="Arial" w:eastAsia="Arial" w:hAnsi="Arial" w:cs="Arial"/>
          <w:sz w:val="22"/>
          <w:szCs w:val="22"/>
          <w:highlight w:val="yellow"/>
        </w:rPr>
      </w:pPr>
    </w:p>
    <w:p w14:paraId="3E3697A3" w14:textId="77777777" w:rsidR="008E671E" w:rsidRDefault="008E671E">
      <w:pPr>
        <w:spacing w:before="120" w:after="120" w:line="240" w:lineRule="auto"/>
        <w:jc w:val="center"/>
        <w:rPr>
          <w:rFonts w:ascii="Arial" w:eastAsia="Arial" w:hAnsi="Arial" w:cs="Arial"/>
          <w:sz w:val="22"/>
          <w:szCs w:val="22"/>
          <w:highlight w:val="yellow"/>
        </w:rPr>
      </w:pPr>
    </w:p>
    <w:p w14:paraId="4F642A38" w14:textId="77777777" w:rsidR="008E671E" w:rsidRDefault="008E671E">
      <w:pPr>
        <w:spacing w:before="120" w:after="120" w:line="240" w:lineRule="auto"/>
        <w:jc w:val="center"/>
        <w:rPr>
          <w:rFonts w:ascii="Arial" w:eastAsia="Arial" w:hAnsi="Arial" w:cs="Arial"/>
          <w:sz w:val="22"/>
          <w:szCs w:val="22"/>
          <w:highlight w:val="yellow"/>
        </w:rPr>
      </w:pPr>
    </w:p>
    <w:p w14:paraId="50B496A9" w14:textId="77777777" w:rsidR="008E671E" w:rsidRDefault="00CA3CD2">
      <w:pPr>
        <w:widowControl w:val="0"/>
        <w:spacing w:line="240" w:lineRule="auto"/>
        <w:jc w:val="center"/>
        <w:rPr>
          <w:rFonts w:ascii="Arial" w:eastAsia="Arial" w:hAnsi="Arial" w:cs="Arial"/>
          <w:b/>
          <w:sz w:val="22"/>
          <w:szCs w:val="22"/>
        </w:rPr>
      </w:pPr>
      <w:r>
        <w:rPr>
          <w:rFonts w:ascii="Arial" w:eastAsia="Arial" w:hAnsi="Arial" w:cs="Arial"/>
          <w:b/>
          <w:sz w:val="22"/>
          <w:szCs w:val="22"/>
        </w:rPr>
        <w:lastRenderedPageBreak/>
        <w:t>ANEXO II</w:t>
      </w:r>
    </w:p>
    <w:p w14:paraId="3B04B5F3" w14:textId="77777777" w:rsidR="008E671E" w:rsidRDefault="008E671E">
      <w:pPr>
        <w:widowControl w:val="0"/>
        <w:spacing w:line="240" w:lineRule="auto"/>
        <w:jc w:val="center"/>
        <w:rPr>
          <w:rFonts w:ascii="Arial" w:eastAsia="Arial" w:hAnsi="Arial" w:cs="Arial"/>
          <w:b/>
          <w:sz w:val="22"/>
          <w:szCs w:val="22"/>
        </w:rPr>
      </w:pPr>
    </w:p>
    <w:p w14:paraId="3EC4FBFA" w14:textId="77777777" w:rsidR="008E671E" w:rsidRDefault="00CA3CD2">
      <w:pPr>
        <w:widowControl w:val="0"/>
        <w:spacing w:line="240" w:lineRule="auto"/>
        <w:jc w:val="center"/>
        <w:rPr>
          <w:rFonts w:ascii="Arial" w:eastAsia="Arial" w:hAnsi="Arial" w:cs="Arial"/>
          <w:b/>
          <w:sz w:val="22"/>
          <w:szCs w:val="22"/>
          <w:u w:val="single"/>
        </w:rPr>
      </w:pPr>
      <w:r>
        <w:rPr>
          <w:rFonts w:ascii="Arial" w:eastAsia="Arial" w:hAnsi="Arial" w:cs="Arial"/>
          <w:b/>
          <w:sz w:val="22"/>
          <w:szCs w:val="22"/>
          <w:u w:val="single"/>
        </w:rPr>
        <w:t>Preenchimento dos requisitos legais pela OSC</w:t>
      </w:r>
    </w:p>
    <w:p w14:paraId="2603715A" w14:textId="77777777" w:rsidR="008E671E" w:rsidRDefault="008E671E">
      <w:pPr>
        <w:spacing w:before="120" w:after="120" w:line="240" w:lineRule="auto"/>
        <w:jc w:val="center"/>
        <w:rPr>
          <w:rFonts w:ascii="Arial" w:eastAsia="Arial" w:hAnsi="Arial" w:cs="Arial"/>
          <w:b/>
          <w:sz w:val="22"/>
          <w:szCs w:val="22"/>
          <w:highlight w:val="white"/>
          <w:u w:val="single"/>
        </w:rPr>
      </w:pPr>
    </w:p>
    <w:p w14:paraId="6D2040C4" w14:textId="77777777" w:rsidR="008E671E" w:rsidRDefault="00CA3CD2">
      <w:pPr>
        <w:spacing w:before="120" w:after="120" w:line="240" w:lineRule="auto"/>
        <w:ind w:firstLine="851"/>
      </w:pPr>
      <w:r>
        <w:rPr>
          <w:rFonts w:ascii="Arial" w:eastAsia="Arial" w:hAnsi="Arial" w:cs="Arial"/>
          <w:sz w:val="22"/>
          <w:szCs w:val="22"/>
          <w:highlight w:val="white"/>
        </w:rPr>
        <w:t>DECLARO, para os devidos fins, que a organização da sociedade civil enquadra-se no conceito legal disposto no artigo 2º, I, da Lei Federal nº 13.019/2014, preenche os requisitos exigidos pelos artigos 33 e 34, também da Lei Federal nº 13.019/2014, e não incorre nos impedimentos do artigo 39, do mesmo diploma legal. Em adendo, a organização da sociedade civil satisfaz as exigências do artigo 22, do Decreto Estadual nº 1.196/2017.</w:t>
      </w:r>
    </w:p>
    <w:p w14:paraId="09618C74" w14:textId="77777777" w:rsidR="008E671E" w:rsidRDefault="008E671E">
      <w:pPr>
        <w:spacing w:before="120" w:after="120" w:line="240" w:lineRule="auto"/>
        <w:rPr>
          <w:rFonts w:ascii="Arial" w:eastAsia="Arial" w:hAnsi="Arial" w:cs="Arial"/>
          <w:sz w:val="22"/>
          <w:szCs w:val="22"/>
          <w:highlight w:val="white"/>
        </w:rPr>
      </w:pPr>
    </w:p>
    <w:p w14:paraId="7E55EB52" w14:textId="77777777" w:rsidR="008E671E" w:rsidRDefault="00CA3CD2">
      <w:pPr>
        <w:spacing w:before="120" w:after="120" w:line="240" w:lineRule="auto"/>
        <w:jc w:val="center"/>
        <w:rPr>
          <w:rFonts w:ascii="Arial" w:eastAsia="Arial" w:hAnsi="Arial" w:cs="Arial"/>
          <w:sz w:val="22"/>
          <w:szCs w:val="22"/>
          <w:highlight w:val="white"/>
        </w:rPr>
      </w:pPr>
      <w:r>
        <w:rPr>
          <w:rFonts w:ascii="Arial" w:eastAsia="Arial" w:hAnsi="Arial" w:cs="Arial"/>
          <w:sz w:val="22"/>
          <w:szCs w:val="22"/>
          <w:highlight w:val="white"/>
        </w:rPr>
        <w:t>Local, data da assinatura eletrônica.</w:t>
      </w:r>
    </w:p>
    <w:p w14:paraId="413196EF" w14:textId="77777777" w:rsidR="008E671E" w:rsidRDefault="008E671E">
      <w:pPr>
        <w:spacing w:before="120" w:after="120" w:line="240" w:lineRule="auto"/>
        <w:rPr>
          <w:rFonts w:ascii="Arial" w:eastAsia="Arial" w:hAnsi="Arial" w:cs="Arial"/>
          <w:sz w:val="22"/>
          <w:szCs w:val="22"/>
          <w:highlight w:val="white"/>
        </w:rPr>
      </w:pPr>
    </w:p>
    <w:p w14:paraId="26782944" w14:textId="77777777" w:rsidR="008E671E" w:rsidRDefault="008E671E">
      <w:pPr>
        <w:spacing w:before="120" w:after="120" w:line="240" w:lineRule="auto"/>
        <w:rPr>
          <w:rFonts w:ascii="Arial" w:eastAsia="Arial" w:hAnsi="Arial" w:cs="Arial"/>
          <w:sz w:val="22"/>
          <w:szCs w:val="22"/>
          <w:highlight w:val="white"/>
        </w:rPr>
      </w:pPr>
    </w:p>
    <w:p w14:paraId="6AD3D265" w14:textId="77777777" w:rsidR="008E671E" w:rsidRDefault="00CA3CD2">
      <w:pPr>
        <w:spacing w:before="120" w:after="120" w:line="240" w:lineRule="auto"/>
        <w:jc w:val="center"/>
        <w:rPr>
          <w:rFonts w:ascii="Times New Roman" w:eastAsia="Times New Roman" w:hAnsi="Times New Roman" w:cs="Times New Roman"/>
          <w:sz w:val="22"/>
          <w:szCs w:val="22"/>
          <w:highlight w:val="yellow"/>
        </w:rPr>
      </w:pPr>
      <w:r>
        <w:rPr>
          <w:rFonts w:ascii="Arial" w:eastAsia="Arial" w:hAnsi="Arial" w:cs="Arial"/>
          <w:b/>
          <w:sz w:val="22"/>
          <w:szCs w:val="22"/>
          <w:highlight w:val="yellow"/>
        </w:rPr>
        <w:t>Nome (*)</w:t>
      </w:r>
    </w:p>
    <w:p w14:paraId="5B3B4B79" w14:textId="77777777" w:rsidR="008E671E" w:rsidRDefault="00CA3CD2">
      <w:pPr>
        <w:spacing w:before="120" w:after="120" w:line="240" w:lineRule="auto"/>
        <w:jc w:val="center"/>
        <w:rPr>
          <w:rFonts w:ascii="Times New Roman" w:eastAsia="Times New Roman" w:hAnsi="Times New Roman" w:cs="Times New Roman"/>
          <w:sz w:val="22"/>
          <w:szCs w:val="22"/>
          <w:highlight w:val="yellow"/>
        </w:rPr>
      </w:pPr>
      <w:r>
        <w:rPr>
          <w:rFonts w:ascii="Arial" w:eastAsia="Arial" w:hAnsi="Arial" w:cs="Arial"/>
          <w:b/>
          <w:sz w:val="22"/>
          <w:szCs w:val="22"/>
          <w:highlight w:val="yellow"/>
        </w:rPr>
        <w:t>Cargo (*)</w:t>
      </w:r>
    </w:p>
    <w:p w14:paraId="0CCB589F" w14:textId="77777777" w:rsidR="008E671E" w:rsidRDefault="00CA3CD2">
      <w:pPr>
        <w:spacing w:before="120" w:after="120" w:line="240" w:lineRule="auto"/>
        <w:jc w:val="center"/>
        <w:rPr>
          <w:rFonts w:ascii="Times New Roman" w:eastAsia="Times New Roman" w:hAnsi="Times New Roman" w:cs="Times New Roman"/>
          <w:sz w:val="22"/>
          <w:szCs w:val="22"/>
        </w:rPr>
      </w:pPr>
      <w:r>
        <w:rPr>
          <w:rFonts w:ascii="Arial" w:eastAsia="Arial" w:hAnsi="Arial" w:cs="Arial"/>
          <w:b/>
          <w:sz w:val="22"/>
          <w:szCs w:val="22"/>
          <w:highlight w:val="yellow"/>
        </w:rPr>
        <w:t>Matrícula nº (*)</w:t>
      </w:r>
    </w:p>
    <w:p w14:paraId="7013824F" w14:textId="77777777" w:rsidR="008E671E" w:rsidRDefault="00CA3CD2">
      <w:pPr>
        <w:spacing w:before="120" w:after="120" w:line="240" w:lineRule="auto"/>
        <w:jc w:val="center"/>
        <w:rPr>
          <w:rFonts w:ascii="Arial" w:eastAsia="Arial" w:hAnsi="Arial" w:cs="Arial"/>
          <w:sz w:val="22"/>
          <w:szCs w:val="22"/>
          <w:highlight w:val="yellow"/>
        </w:rPr>
      </w:pPr>
      <w:r>
        <w:rPr>
          <w:rFonts w:ascii="Arial" w:eastAsia="Arial" w:hAnsi="Arial" w:cs="Arial"/>
          <w:sz w:val="22"/>
          <w:szCs w:val="22"/>
          <w:highlight w:val="yellow"/>
        </w:rPr>
        <w:t>(*) Dados do agente administrativo competente</w:t>
      </w:r>
    </w:p>
    <w:p w14:paraId="377AF388" w14:textId="77777777" w:rsidR="008E671E" w:rsidRDefault="008E671E">
      <w:pPr>
        <w:spacing w:before="120" w:after="120" w:line="240" w:lineRule="auto"/>
        <w:jc w:val="center"/>
        <w:rPr>
          <w:rFonts w:ascii="Arial" w:eastAsia="Arial" w:hAnsi="Arial" w:cs="Arial"/>
          <w:sz w:val="22"/>
          <w:szCs w:val="22"/>
          <w:highlight w:val="yellow"/>
        </w:rPr>
      </w:pPr>
    </w:p>
    <w:p w14:paraId="02DD725D" w14:textId="77777777" w:rsidR="008E671E" w:rsidRDefault="008E671E">
      <w:pPr>
        <w:spacing w:before="120" w:after="120" w:line="240" w:lineRule="auto"/>
        <w:jc w:val="center"/>
        <w:rPr>
          <w:rFonts w:ascii="Arial" w:eastAsia="Arial" w:hAnsi="Arial" w:cs="Arial"/>
          <w:sz w:val="22"/>
          <w:szCs w:val="22"/>
          <w:highlight w:val="yellow"/>
        </w:rPr>
      </w:pPr>
    </w:p>
    <w:p w14:paraId="047917FB" w14:textId="77777777" w:rsidR="008E671E" w:rsidRDefault="008E671E">
      <w:pPr>
        <w:spacing w:before="120" w:after="120" w:line="240" w:lineRule="auto"/>
        <w:jc w:val="center"/>
        <w:rPr>
          <w:rFonts w:ascii="Arial" w:eastAsia="Arial" w:hAnsi="Arial" w:cs="Arial"/>
          <w:sz w:val="22"/>
          <w:szCs w:val="22"/>
          <w:highlight w:val="yellow"/>
        </w:rPr>
      </w:pPr>
    </w:p>
    <w:p w14:paraId="3499A285" w14:textId="77777777" w:rsidR="008E671E" w:rsidRDefault="008E671E">
      <w:pPr>
        <w:spacing w:before="120" w:after="120" w:line="240" w:lineRule="auto"/>
        <w:jc w:val="center"/>
        <w:rPr>
          <w:rFonts w:ascii="Arial" w:eastAsia="Arial" w:hAnsi="Arial" w:cs="Arial"/>
          <w:sz w:val="22"/>
          <w:szCs w:val="22"/>
          <w:highlight w:val="yellow"/>
        </w:rPr>
      </w:pPr>
    </w:p>
    <w:p w14:paraId="04FCAAD7" w14:textId="77777777" w:rsidR="008E671E" w:rsidRDefault="008E671E">
      <w:pPr>
        <w:spacing w:before="120" w:after="120" w:line="240" w:lineRule="auto"/>
        <w:jc w:val="center"/>
        <w:rPr>
          <w:rFonts w:ascii="Arial" w:eastAsia="Arial" w:hAnsi="Arial" w:cs="Arial"/>
          <w:sz w:val="22"/>
          <w:szCs w:val="22"/>
          <w:highlight w:val="yellow"/>
        </w:rPr>
      </w:pPr>
    </w:p>
    <w:p w14:paraId="6C32BF39" w14:textId="77777777" w:rsidR="008E671E" w:rsidRDefault="008E671E">
      <w:pPr>
        <w:spacing w:before="120" w:after="120" w:line="240" w:lineRule="auto"/>
        <w:jc w:val="center"/>
        <w:rPr>
          <w:rFonts w:ascii="Arial" w:eastAsia="Arial" w:hAnsi="Arial" w:cs="Arial"/>
          <w:sz w:val="22"/>
          <w:szCs w:val="22"/>
          <w:highlight w:val="yellow"/>
        </w:rPr>
      </w:pPr>
    </w:p>
    <w:p w14:paraId="71DEF057" w14:textId="77777777" w:rsidR="008E671E" w:rsidRDefault="008E671E">
      <w:pPr>
        <w:spacing w:before="120" w:after="120" w:line="240" w:lineRule="auto"/>
        <w:jc w:val="center"/>
        <w:rPr>
          <w:rFonts w:ascii="Arial" w:eastAsia="Arial" w:hAnsi="Arial" w:cs="Arial"/>
          <w:sz w:val="22"/>
          <w:szCs w:val="22"/>
          <w:highlight w:val="yellow"/>
        </w:rPr>
      </w:pPr>
    </w:p>
    <w:p w14:paraId="10B74127" w14:textId="77777777" w:rsidR="008E671E" w:rsidRDefault="008E671E">
      <w:pPr>
        <w:spacing w:before="120" w:after="120" w:line="240" w:lineRule="auto"/>
        <w:jc w:val="center"/>
        <w:rPr>
          <w:rFonts w:ascii="Arial" w:eastAsia="Arial" w:hAnsi="Arial" w:cs="Arial"/>
          <w:sz w:val="22"/>
          <w:szCs w:val="22"/>
          <w:highlight w:val="yellow"/>
        </w:rPr>
      </w:pPr>
    </w:p>
    <w:p w14:paraId="614B3F45" w14:textId="77777777" w:rsidR="008E671E" w:rsidRDefault="008E671E">
      <w:pPr>
        <w:spacing w:before="120" w:after="120" w:line="240" w:lineRule="auto"/>
        <w:jc w:val="center"/>
        <w:rPr>
          <w:rFonts w:ascii="Arial" w:eastAsia="Arial" w:hAnsi="Arial" w:cs="Arial"/>
          <w:sz w:val="22"/>
          <w:szCs w:val="22"/>
          <w:highlight w:val="yellow"/>
        </w:rPr>
      </w:pPr>
    </w:p>
    <w:p w14:paraId="1EC72C8F" w14:textId="77777777" w:rsidR="008E671E" w:rsidRDefault="008E671E">
      <w:pPr>
        <w:spacing w:before="120" w:after="120" w:line="240" w:lineRule="auto"/>
        <w:jc w:val="center"/>
        <w:rPr>
          <w:rFonts w:ascii="Arial" w:eastAsia="Arial" w:hAnsi="Arial" w:cs="Arial"/>
          <w:sz w:val="22"/>
          <w:szCs w:val="22"/>
          <w:highlight w:val="yellow"/>
        </w:rPr>
      </w:pPr>
    </w:p>
    <w:p w14:paraId="5A053267" w14:textId="77777777" w:rsidR="008E671E" w:rsidRDefault="008E671E">
      <w:pPr>
        <w:spacing w:before="120" w:after="120" w:line="240" w:lineRule="auto"/>
        <w:jc w:val="center"/>
        <w:rPr>
          <w:rFonts w:ascii="Arial" w:eastAsia="Arial" w:hAnsi="Arial" w:cs="Arial"/>
          <w:sz w:val="22"/>
          <w:szCs w:val="22"/>
          <w:highlight w:val="yellow"/>
        </w:rPr>
      </w:pPr>
    </w:p>
    <w:p w14:paraId="146B8C10" w14:textId="77777777" w:rsidR="008E671E" w:rsidRDefault="008E671E">
      <w:pPr>
        <w:spacing w:before="120" w:after="120" w:line="240" w:lineRule="auto"/>
        <w:jc w:val="center"/>
        <w:rPr>
          <w:rFonts w:ascii="Arial" w:eastAsia="Arial" w:hAnsi="Arial" w:cs="Arial"/>
          <w:sz w:val="22"/>
          <w:szCs w:val="22"/>
          <w:highlight w:val="yellow"/>
        </w:rPr>
      </w:pPr>
    </w:p>
    <w:p w14:paraId="7CE8F1D7" w14:textId="77777777" w:rsidR="008E671E" w:rsidRDefault="008E671E">
      <w:pPr>
        <w:spacing w:before="120" w:after="120" w:line="240" w:lineRule="auto"/>
        <w:jc w:val="center"/>
        <w:rPr>
          <w:rFonts w:ascii="Arial" w:eastAsia="Arial" w:hAnsi="Arial" w:cs="Arial"/>
          <w:sz w:val="22"/>
          <w:szCs w:val="22"/>
          <w:highlight w:val="yellow"/>
        </w:rPr>
      </w:pPr>
    </w:p>
    <w:p w14:paraId="0F92AF82" w14:textId="77777777" w:rsidR="008E671E" w:rsidRDefault="008E671E">
      <w:pPr>
        <w:spacing w:before="120" w:after="120" w:line="240" w:lineRule="auto"/>
        <w:jc w:val="center"/>
        <w:rPr>
          <w:rFonts w:ascii="Arial" w:eastAsia="Arial" w:hAnsi="Arial" w:cs="Arial"/>
          <w:sz w:val="22"/>
          <w:szCs w:val="22"/>
          <w:highlight w:val="yellow"/>
        </w:rPr>
      </w:pPr>
    </w:p>
    <w:p w14:paraId="0963BF02" w14:textId="77777777" w:rsidR="008E671E" w:rsidRDefault="008E671E">
      <w:pPr>
        <w:spacing w:before="120" w:after="120" w:line="240" w:lineRule="auto"/>
        <w:jc w:val="center"/>
        <w:rPr>
          <w:rFonts w:ascii="Arial" w:eastAsia="Arial" w:hAnsi="Arial" w:cs="Arial"/>
          <w:sz w:val="22"/>
          <w:szCs w:val="22"/>
          <w:highlight w:val="yellow"/>
        </w:rPr>
      </w:pPr>
    </w:p>
    <w:p w14:paraId="52A36CB8" w14:textId="77777777" w:rsidR="008E671E" w:rsidRDefault="008E671E">
      <w:pPr>
        <w:spacing w:before="120" w:after="120" w:line="240" w:lineRule="auto"/>
        <w:jc w:val="center"/>
        <w:rPr>
          <w:rFonts w:ascii="Arial" w:eastAsia="Arial" w:hAnsi="Arial" w:cs="Arial"/>
          <w:sz w:val="22"/>
          <w:szCs w:val="22"/>
          <w:highlight w:val="yellow"/>
        </w:rPr>
      </w:pPr>
    </w:p>
    <w:p w14:paraId="628EA323" w14:textId="77777777" w:rsidR="008E671E" w:rsidRDefault="008E671E">
      <w:pPr>
        <w:spacing w:before="120" w:after="120" w:line="240" w:lineRule="auto"/>
        <w:jc w:val="center"/>
        <w:rPr>
          <w:rFonts w:ascii="Arial" w:eastAsia="Arial" w:hAnsi="Arial" w:cs="Arial"/>
          <w:sz w:val="22"/>
          <w:szCs w:val="22"/>
          <w:highlight w:val="yellow"/>
        </w:rPr>
      </w:pPr>
    </w:p>
    <w:p w14:paraId="15155CD2" w14:textId="77777777" w:rsidR="008E671E" w:rsidRDefault="008E671E">
      <w:pPr>
        <w:spacing w:before="120" w:after="120" w:line="240" w:lineRule="auto"/>
        <w:jc w:val="center"/>
        <w:rPr>
          <w:rFonts w:ascii="Arial" w:eastAsia="Arial" w:hAnsi="Arial" w:cs="Arial"/>
          <w:sz w:val="22"/>
          <w:szCs w:val="22"/>
          <w:highlight w:val="yellow"/>
        </w:rPr>
      </w:pPr>
    </w:p>
    <w:p w14:paraId="6F96955D" w14:textId="77777777" w:rsidR="008E671E" w:rsidRDefault="008E671E">
      <w:pPr>
        <w:spacing w:before="120" w:after="120" w:line="240" w:lineRule="auto"/>
        <w:jc w:val="center"/>
        <w:rPr>
          <w:rFonts w:ascii="Arial" w:eastAsia="Arial" w:hAnsi="Arial" w:cs="Arial"/>
          <w:sz w:val="22"/>
          <w:szCs w:val="22"/>
          <w:highlight w:val="yellow"/>
        </w:rPr>
      </w:pPr>
    </w:p>
    <w:p w14:paraId="7EED1003" w14:textId="77777777" w:rsidR="008E671E" w:rsidRDefault="00CA3CD2">
      <w:pPr>
        <w:widowControl w:val="0"/>
        <w:spacing w:line="240" w:lineRule="auto"/>
        <w:jc w:val="center"/>
        <w:rPr>
          <w:rFonts w:ascii="Arial" w:eastAsia="Arial" w:hAnsi="Arial" w:cs="Arial"/>
          <w:b/>
          <w:sz w:val="22"/>
          <w:szCs w:val="22"/>
        </w:rPr>
      </w:pPr>
      <w:r>
        <w:rPr>
          <w:rFonts w:ascii="Arial" w:eastAsia="Arial" w:hAnsi="Arial" w:cs="Arial"/>
          <w:b/>
          <w:sz w:val="22"/>
          <w:szCs w:val="22"/>
        </w:rPr>
        <w:lastRenderedPageBreak/>
        <w:t>ANEXO III</w:t>
      </w:r>
    </w:p>
    <w:p w14:paraId="678C2D69" w14:textId="77777777" w:rsidR="008E671E" w:rsidRDefault="008E671E">
      <w:pPr>
        <w:widowControl w:val="0"/>
        <w:spacing w:line="240" w:lineRule="auto"/>
        <w:jc w:val="center"/>
        <w:rPr>
          <w:rFonts w:ascii="Arial" w:eastAsia="Arial" w:hAnsi="Arial" w:cs="Arial"/>
          <w:b/>
          <w:sz w:val="22"/>
          <w:szCs w:val="22"/>
        </w:rPr>
      </w:pPr>
      <w:bookmarkStart w:id="0" w:name="_ti6vmrm9i9hq" w:colFirst="0" w:colLast="0"/>
      <w:bookmarkEnd w:id="0"/>
    </w:p>
    <w:p w14:paraId="07B70BC3" w14:textId="77777777" w:rsidR="008E671E" w:rsidRDefault="00CA3CD2">
      <w:pPr>
        <w:widowControl w:val="0"/>
        <w:spacing w:line="240" w:lineRule="auto"/>
        <w:jc w:val="center"/>
        <w:rPr>
          <w:rFonts w:ascii="Arial" w:eastAsia="Arial" w:hAnsi="Arial" w:cs="Arial"/>
          <w:b/>
          <w:sz w:val="22"/>
          <w:szCs w:val="22"/>
          <w:u w:val="single"/>
        </w:rPr>
      </w:pPr>
      <w:r>
        <w:rPr>
          <w:rFonts w:ascii="Arial" w:eastAsia="Arial" w:hAnsi="Arial" w:cs="Arial"/>
          <w:b/>
          <w:sz w:val="22"/>
          <w:szCs w:val="22"/>
          <w:u w:val="single"/>
        </w:rPr>
        <w:t>Não incursão, pela OSC, nos impedimentos legais</w:t>
      </w:r>
    </w:p>
    <w:p w14:paraId="144AD990" w14:textId="77777777" w:rsidR="008E671E" w:rsidRDefault="008E671E">
      <w:pPr>
        <w:spacing w:before="120" w:after="120" w:line="240" w:lineRule="auto"/>
        <w:jc w:val="center"/>
        <w:rPr>
          <w:rFonts w:ascii="Arial" w:eastAsia="Arial" w:hAnsi="Arial" w:cs="Arial"/>
          <w:b/>
          <w:sz w:val="22"/>
          <w:szCs w:val="22"/>
          <w:highlight w:val="white"/>
          <w:u w:val="single"/>
        </w:rPr>
      </w:pPr>
    </w:p>
    <w:p w14:paraId="168912C0" w14:textId="77777777" w:rsidR="008E671E" w:rsidRDefault="00CA3CD2">
      <w:pPr>
        <w:spacing w:before="120" w:after="120" w:line="240" w:lineRule="auto"/>
        <w:ind w:firstLine="851"/>
      </w:pPr>
      <w:r>
        <w:rPr>
          <w:rFonts w:ascii="Arial" w:eastAsia="Arial" w:hAnsi="Arial" w:cs="Arial"/>
          <w:sz w:val="22"/>
          <w:szCs w:val="22"/>
          <w:highlight w:val="white"/>
        </w:rPr>
        <w:t xml:space="preserve">DECLARO, em observância ao artigo 22, X, </w:t>
      </w:r>
      <w:r>
        <w:rPr>
          <w:rFonts w:ascii="Arial" w:eastAsia="Arial" w:hAnsi="Arial" w:cs="Arial"/>
          <w:i/>
          <w:sz w:val="22"/>
          <w:szCs w:val="22"/>
          <w:highlight w:val="white"/>
        </w:rPr>
        <w:t>d</w:t>
      </w:r>
      <w:r>
        <w:rPr>
          <w:rFonts w:ascii="Arial" w:eastAsia="Arial" w:hAnsi="Arial" w:cs="Arial"/>
          <w:sz w:val="22"/>
          <w:szCs w:val="22"/>
          <w:highlight w:val="white"/>
        </w:rPr>
        <w:t>, do Decreto Estadual nº 1.196/2017, que a organização da sociedade civil e seus dirigentes não incorrem em quaisquer dos impedimentos previstos no artigo 39, da Lei Federal nº 13.019/2014.</w:t>
      </w:r>
    </w:p>
    <w:p w14:paraId="23A11463" w14:textId="77777777" w:rsidR="008E671E" w:rsidRDefault="008E671E">
      <w:pPr>
        <w:spacing w:before="120" w:after="120" w:line="240" w:lineRule="auto"/>
        <w:rPr>
          <w:rFonts w:ascii="Arial" w:eastAsia="Arial" w:hAnsi="Arial" w:cs="Arial"/>
          <w:sz w:val="22"/>
          <w:szCs w:val="22"/>
          <w:highlight w:val="white"/>
        </w:rPr>
      </w:pPr>
    </w:p>
    <w:p w14:paraId="7597DC20" w14:textId="77777777" w:rsidR="008E671E" w:rsidRDefault="00CA3CD2">
      <w:pPr>
        <w:spacing w:before="120" w:after="120" w:line="240" w:lineRule="auto"/>
        <w:jc w:val="center"/>
        <w:rPr>
          <w:rFonts w:ascii="Arial" w:eastAsia="Arial" w:hAnsi="Arial" w:cs="Arial"/>
          <w:sz w:val="22"/>
          <w:szCs w:val="22"/>
          <w:highlight w:val="white"/>
        </w:rPr>
      </w:pPr>
      <w:r>
        <w:rPr>
          <w:rFonts w:ascii="Arial" w:eastAsia="Arial" w:hAnsi="Arial" w:cs="Arial"/>
          <w:sz w:val="22"/>
          <w:szCs w:val="22"/>
          <w:highlight w:val="white"/>
        </w:rPr>
        <w:t>Local, data da assinatura eletrônica.</w:t>
      </w:r>
    </w:p>
    <w:p w14:paraId="5DE4A060" w14:textId="77777777" w:rsidR="008E671E" w:rsidRDefault="008E671E">
      <w:pPr>
        <w:spacing w:before="120" w:after="120" w:line="240" w:lineRule="auto"/>
        <w:rPr>
          <w:rFonts w:ascii="Arial" w:eastAsia="Arial" w:hAnsi="Arial" w:cs="Arial"/>
          <w:sz w:val="22"/>
          <w:szCs w:val="22"/>
          <w:highlight w:val="white"/>
        </w:rPr>
      </w:pPr>
    </w:p>
    <w:p w14:paraId="26E95A51" w14:textId="77777777" w:rsidR="008E671E" w:rsidRDefault="008E671E">
      <w:pPr>
        <w:spacing w:before="120" w:after="120" w:line="240" w:lineRule="auto"/>
        <w:rPr>
          <w:rFonts w:ascii="Arial" w:eastAsia="Arial" w:hAnsi="Arial" w:cs="Arial"/>
          <w:sz w:val="22"/>
          <w:szCs w:val="22"/>
          <w:highlight w:val="white"/>
        </w:rPr>
      </w:pPr>
    </w:p>
    <w:p w14:paraId="613AAE4A" w14:textId="77777777" w:rsidR="008E671E" w:rsidRDefault="00CA3CD2">
      <w:pPr>
        <w:spacing w:before="120" w:after="120" w:line="240" w:lineRule="auto"/>
        <w:jc w:val="center"/>
        <w:rPr>
          <w:rFonts w:ascii="Times New Roman" w:eastAsia="Times New Roman" w:hAnsi="Times New Roman" w:cs="Times New Roman"/>
          <w:sz w:val="22"/>
          <w:szCs w:val="22"/>
          <w:highlight w:val="yellow"/>
        </w:rPr>
      </w:pPr>
      <w:r>
        <w:rPr>
          <w:rFonts w:ascii="Arial" w:eastAsia="Arial" w:hAnsi="Arial" w:cs="Arial"/>
          <w:b/>
          <w:sz w:val="22"/>
          <w:szCs w:val="22"/>
          <w:highlight w:val="yellow"/>
        </w:rPr>
        <w:t>Nome (*)</w:t>
      </w:r>
    </w:p>
    <w:p w14:paraId="233D370F" w14:textId="77777777" w:rsidR="008E671E" w:rsidRDefault="00CA3CD2">
      <w:pPr>
        <w:spacing w:before="120" w:after="120" w:line="240" w:lineRule="auto"/>
        <w:jc w:val="center"/>
        <w:rPr>
          <w:rFonts w:ascii="Times New Roman" w:eastAsia="Times New Roman" w:hAnsi="Times New Roman" w:cs="Times New Roman"/>
          <w:sz w:val="22"/>
          <w:szCs w:val="22"/>
        </w:rPr>
      </w:pPr>
      <w:r>
        <w:rPr>
          <w:rFonts w:ascii="Arial" w:eastAsia="Arial" w:hAnsi="Arial" w:cs="Arial"/>
          <w:b/>
          <w:sz w:val="22"/>
          <w:szCs w:val="22"/>
          <w:highlight w:val="yellow"/>
        </w:rPr>
        <w:t>CPF (*)</w:t>
      </w:r>
    </w:p>
    <w:p w14:paraId="7E75FCAF" w14:textId="77777777" w:rsidR="008E671E" w:rsidRDefault="00CA3CD2">
      <w:pPr>
        <w:spacing w:before="120" w:after="120" w:line="240" w:lineRule="auto"/>
        <w:jc w:val="center"/>
        <w:rPr>
          <w:rFonts w:ascii="Arial" w:eastAsia="Arial" w:hAnsi="Arial" w:cs="Arial"/>
          <w:sz w:val="22"/>
          <w:szCs w:val="22"/>
          <w:highlight w:val="yellow"/>
        </w:rPr>
      </w:pPr>
      <w:r>
        <w:rPr>
          <w:rFonts w:ascii="Arial" w:eastAsia="Arial" w:hAnsi="Arial" w:cs="Arial"/>
          <w:sz w:val="22"/>
          <w:szCs w:val="22"/>
          <w:highlight w:val="yellow"/>
        </w:rPr>
        <w:t>(*) dados do representante legal da OSC</w:t>
      </w:r>
    </w:p>
    <w:p w14:paraId="0F6BB54C" w14:textId="77777777" w:rsidR="008E671E" w:rsidRDefault="008E671E">
      <w:pPr>
        <w:spacing w:before="120" w:after="120" w:line="240" w:lineRule="auto"/>
        <w:jc w:val="center"/>
        <w:rPr>
          <w:rFonts w:ascii="Arial" w:eastAsia="Arial" w:hAnsi="Arial" w:cs="Arial"/>
          <w:sz w:val="22"/>
          <w:szCs w:val="22"/>
          <w:highlight w:val="yellow"/>
        </w:rPr>
      </w:pPr>
    </w:p>
    <w:p w14:paraId="3216D17E" w14:textId="77777777" w:rsidR="008E671E" w:rsidRDefault="008E671E">
      <w:pPr>
        <w:spacing w:before="120" w:after="120" w:line="240" w:lineRule="auto"/>
        <w:jc w:val="center"/>
        <w:rPr>
          <w:rFonts w:ascii="Arial" w:eastAsia="Arial" w:hAnsi="Arial" w:cs="Arial"/>
          <w:sz w:val="22"/>
          <w:szCs w:val="22"/>
          <w:highlight w:val="yellow"/>
        </w:rPr>
      </w:pPr>
    </w:p>
    <w:p w14:paraId="306FA10C" w14:textId="77777777" w:rsidR="008E671E" w:rsidRDefault="008E671E">
      <w:pPr>
        <w:spacing w:before="120" w:after="120" w:line="240" w:lineRule="auto"/>
        <w:jc w:val="center"/>
        <w:rPr>
          <w:rFonts w:ascii="Arial" w:eastAsia="Arial" w:hAnsi="Arial" w:cs="Arial"/>
          <w:sz w:val="22"/>
          <w:szCs w:val="22"/>
          <w:highlight w:val="yellow"/>
        </w:rPr>
      </w:pPr>
    </w:p>
    <w:p w14:paraId="45820DC5" w14:textId="77777777" w:rsidR="008E671E" w:rsidRDefault="008E671E">
      <w:pPr>
        <w:spacing w:before="120" w:after="120" w:line="240" w:lineRule="auto"/>
        <w:jc w:val="center"/>
        <w:rPr>
          <w:rFonts w:ascii="Arial" w:eastAsia="Arial" w:hAnsi="Arial" w:cs="Arial"/>
          <w:sz w:val="22"/>
          <w:szCs w:val="22"/>
          <w:highlight w:val="yellow"/>
        </w:rPr>
      </w:pPr>
    </w:p>
    <w:p w14:paraId="29571230" w14:textId="77777777" w:rsidR="008E671E" w:rsidRDefault="008E671E">
      <w:pPr>
        <w:spacing w:before="120" w:after="120" w:line="240" w:lineRule="auto"/>
        <w:jc w:val="center"/>
        <w:rPr>
          <w:rFonts w:ascii="Arial" w:eastAsia="Arial" w:hAnsi="Arial" w:cs="Arial"/>
          <w:sz w:val="22"/>
          <w:szCs w:val="22"/>
          <w:highlight w:val="yellow"/>
        </w:rPr>
      </w:pPr>
    </w:p>
    <w:p w14:paraId="0C618A31" w14:textId="77777777" w:rsidR="008E671E" w:rsidRDefault="008E671E">
      <w:pPr>
        <w:spacing w:before="120" w:after="120" w:line="240" w:lineRule="auto"/>
        <w:jc w:val="center"/>
        <w:rPr>
          <w:rFonts w:ascii="Arial" w:eastAsia="Arial" w:hAnsi="Arial" w:cs="Arial"/>
          <w:sz w:val="22"/>
          <w:szCs w:val="22"/>
          <w:highlight w:val="yellow"/>
        </w:rPr>
      </w:pPr>
    </w:p>
    <w:p w14:paraId="14FF299C" w14:textId="77777777" w:rsidR="008E671E" w:rsidRDefault="008E671E">
      <w:pPr>
        <w:spacing w:before="120" w:after="120" w:line="240" w:lineRule="auto"/>
        <w:jc w:val="center"/>
        <w:rPr>
          <w:rFonts w:ascii="Arial" w:eastAsia="Arial" w:hAnsi="Arial" w:cs="Arial"/>
          <w:sz w:val="22"/>
          <w:szCs w:val="22"/>
          <w:highlight w:val="yellow"/>
        </w:rPr>
      </w:pPr>
    </w:p>
    <w:p w14:paraId="1BEBF4CE" w14:textId="77777777" w:rsidR="008E671E" w:rsidRDefault="008E671E">
      <w:pPr>
        <w:spacing w:before="120" w:after="120" w:line="240" w:lineRule="auto"/>
        <w:jc w:val="center"/>
        <w:rPr>
          <w:rFonts w:ascii="Arial" w:eastAsia="Arial" w:hAnsi="Arial" w:cs="Arial"/>
          <w:sz w:val="22"/>
          <w:szCs w:val="22"/>
          <w:highlight w:val="yellow"/>
        </w:rPr>
      </w:pPr>
    </w:p>
    <w:p w14:paraId="461B3FFA" w14:textId="77777777" w:rsidR="008E671E" w:rsidRDefault="008E671E">
      <w:pPr>
        <w:spacing w:before="120" w:after="120" w:line="240" w:lineRule="auto"/>
        <w:jc w:val="center"/>
        <w:rPr>
          <w:rFonts w:ascii="Arial" w:eastAsia="Arial" w:hAnsi="Arial" w:cs="Arial"/>
          <w:sz w:val="22"/>
          <w:szCs w:val="22"/>
          <w:highlight w:val="yellow"/>
        </w:rPr>
      </w:pPr>
    </w:p>
    <w:p w14:paraId="1E723C0E" w14:textId="77777777" w:rsidR="008E671E" w:rsidRDefault="008E671E">
      <w:pPr>
        <w:spacing w:before="120" w:after="120" w:line="240" w:lineRule="auto"/>
        <w:jc w:val="center"/>
        <w:rPr>
          <w:rFonts w:ascii="Arial" w:eastAsia="Arial" w:hAnsi="Arial" w:cs="Arial"/>
          <w:sz w:val="22"/>
          <w:szCs w:val="22"/>
          <w:highlight w:val="yellow"/>
        </w:rPr>
      </w:pPr>
    </w:p>
    <w:p w14:paraId="1F769D96" w14:textId="77777777" w:rsidR="008E671E" w:rsidRDefault="008E671E">
      <w:pPr>
        <w:spacing w:before="120" w:after="120" w:line="240" w:lineRule="auto"/>
        <w:jc w:val="center"/>
        <w:rPr>
          <w:rFonts w:ascii="Arial" w:eastAsia="Arial" w:hAnsi="Arial" w:cs="Arial"/>
          <w:sz w:val="22"/>
          <w:szCs w:val="22"/>
          <w:highlight w:val="yellow"/>
        </w:rPr>
      </w:pPr>
    </w:p>
    <w:p w14:paraId="24883552" w14:textId="77777777" w:rsidR="008E671E" w:rsidRDefault="008E671E">
      <w:pPr>
        <w:spacing w:before="120" w:after="120" w:line="240" w:lineRule="auto"/>
        <w:jc w:val="center"/>
        <w:rPr>
          <w:rFonts w:ascii="Arial" w:eastAsia="Arial" w:hAnsi="Arial" w:cs="Arial"/>
          <w:sz w:val="22"/>
          <w:szCs w:val="22"/>
          <w:highlight w:val="yellow"/>
        </w:rPr>
      </w:pPr>
    </w:p>
    <w:p w14:paraId="18725C9D" w14:textId="77777777" w:rsidR="008E671E" w:rsidRDefault="008E671E">
      <w:pPr>
        <w:spacing w:before="120" w:after="120" w:line="240" w:lineRule="auto"/>
        <w:jc w:val="center"/>
        <w:rPr>
          <w:rFonts w:ascii="Arial" w:eastAsia="Arial" w:hAnsi="Arial" w:cs="Arial"/>
          <w:sz w:val="22"/>
          <w:szCs w:val="22"/>
          <w:highlight w:val="yellow"/>
        </w:rPr>
      </w:pPr>
    </w:p>
    <w:p w14:paraId="7657B3FF" w14:textId="77777777" w:rsidR="008E671E" w:rsidRDefault="008E671E">
      <w:pPr>
        <w:spacing w:before="120" w:after="120" w:line="240" w:lineRule="auto"/>
        <w:jc w:val="center"/>
        <w:rPr>
          <w:rFonts w:ascii="Arial" w:eastAsia="Arial" w:hAnsi="Arial" w:cs="Arial"/>
          <w:sz w:val="22"/>
          <w:szCs w:val="22"/>
          <w:highlight w:val="yellow"/>
        </w:rPr>
      </w:pPr>
    </w:p>
    <w:p w14:paraId="1DA129FC" w14:textId="77777777" w:rsidR="008E671E" w:rsidRDefault="008E671E">
      <w:pPr>
        <w:spacing w:before="120" w:after="120" w:line="240" w:lineRule="auto"/>
        <w:jc w:val="center"/>
        <w:rPr>
          <w:rFonts w:ascii="Arial" w:eastAsia="Arial" w:hAnsi="Arial" w:cs="Arial"/>
          <w:sz w:val="22"/>
          <w:szCs w:val="22"/>
          <w:highlight w:val="yellow"/>
        </w:rPr>
      </w:pPr>
    </w:p>
    <w:p w14:paraId="4AD47533" w14:textId="77777777" w:rsidR="008E671E" w:rsidRDefault="008E671E">
      <w:pPr>
        <w:spacing w:before="120" w:after="120" w:line="240" w:lineRule="auto"/>
        <w:jc w:val="center"/>
        <w:rPr>
          <w:rFonts w:ascii="Arial" w:eastAsia="Arial" w:hAnsi="Arial" w:cs="Arial"/>
          <w:sz w:val="22"/>
          <w:szCs w:val="22"/>
          <w:highlight w:val="yellow"/>
        </w:rPr>
      </w:pPr>
    </w:p>
    <w:p w14:paraId="53A0F866" w14:textId="77777777" w:rsidR="008E671E" w:rsidRDefault="008E671E">
      <w:pPr>
        <w:spacing w:before="120" w:after="120" w:line="240" w:lineRule="auto"/>
        <w:jc w:val="center"/>
        <w:rPr>
          <w:rFonts w:ascii="Arial" w:eastAsia="Arial" w:hAnsi="Arial" w:cs="Arial"/>
          <w:sz w:val="22"/>
          <w:szCs w:val="22"/>
          <w:highlight w:val="yellow"/>
        </w:rPr>
      </w:pPr>
    </w:p>
    <w:p w14:paraId="616636D9" w14:textId="77777777" w:rsidR="008E671E" w:rsidRDefault="008E671E">
      <w:pPr>
        <w:spacing w:before="120" w:after="120" w:line="240" w:lineRule="auto"/>
        <w:jc w:val="center"/>
        <w:rPr>
          <w:rFonts w:ascii="Arial" w:eastAsia="Arial" w:hAnsi="Arial" w:cs="Arial"/>
          <w:sz w:val="22"/>
          <w:szCs w:val="22"/>
          <w:highlight w:val="yellow"/>
        </w:rPr>
      </w:pPr>
    </w:p>
    <w:p w14:paraId="2952FBD9" w14:textId="77777777" w:rsidR="008E671E" w:rsidRDefault="008E671E">
      <w:pPr>
        <w:spacing w:before="120" w:after="120" w:line="240" w:lineRule="auto"/>
        <w:jc w:val="center"/>
        <w:rPr>
          <w:rFonts w:ascii="Arial" w:eastAsia="Arial" w:hAnsi="Arial" w:cs="Arial"/>
          <w:sz w:val="22"/>
          <w:szCs w:val="22"/>
          <w:highlight w:val="yellow"/>
        </w:rPr>
      </w:pPr>
    </w:p>
    <w:p w14:paraId="6F948594" w14:textId="77777777" w:rsidR="008E671E" w:rsidRDefault="008E671E">
      <w:pPr>
        <w:spacing w:before="120" w:after="120" w:line="240" w:lineRule="auto"/>
        <w:jc w:val="center"/>
        <w:rPr>
          <w:rFonts w:ascii="Arial" w:eastAsia="Arial" w:hAnsi="Arial" w:cs="Arial"/>
          <w:sz w:val="22"/>
          <w:szCs w:val="22"/>
          <w:highlight w:val="yellow"/>
        </w:rPr>
      </w:pPr>
    </w:p>
    <w:p w14:paraId="2FD55F20" w14:textId="77777777" w:rsidR="008E671E" w:rsidRDefault="008E671E">
      <w:pPr>
        <w:spacing w:before="120" w:after="120" w:line="240" w:lineRule="auto"/>
        <w:jc w:val="center"/>
        <w:rPr>
          <w:rFonts w:ascii="Arial" w:eastAsia="Arial" w:hAnsi="Arial" w:cs="Arial"/>
          <w:sz w:val="22"/>
          <w:szCs w:val="22"/>
          <w:highlight w:val="yellow"/>
        </w:rPr>
      </w:pPr>
    </w:p>
    <w:p w14:paraId="27AF18E1" w14:textId="77777777" w:rsidR="008E671E" w:rsidRDefault="008E671E">
      <w:pPr>
        <w:spacing w:before="120" w:after="120" w:line="240" w:lineRule="auto"/>
        <w:jc w:val="center"/>
        <w:rPr>
          <w:rFonts w:ascii="Arial" w:eastAsia="Arial" w:hAnsi="Arial" w:cs="Arial"/>
          <w:sz w:val="22"/>
          <w:szCs w:val="22"/>
          <w:highlight w:val="yellow"/>
        </w:rPr>
      </w:pPr>
    </w:p>
    <w:p w14:paraId="035A49CE" w14:textId="77777777" w:rsidR="008E671E" w:rsidRDefault="00CA3CD2">
      <w:pPr>
        <w:widowControl w:val="0"/>
        <w:spacing w:line="240" w:lineRule="auto"/>
        <w:jc w:val="center"/>
        <w:rPr>
          <w:rFonts w:ascii="Arial" w:eastAsia="Arial" w:hAnsi="Arial" w:cs="Arial"/>
          <w:b/>
          <w:sz w:val="22"/>
          <w:szCs w:val="22"/>
        </w:rPr>
      </w:pPr>
      <w:r>
        <w:rPr>
          <w:rFonts w:ascii="Arial" w:eastAsia="Arial" w:hAnsi="Arial" w:cs="Arial"/>
          <w:b/>
          <w:sz w:val="22"/>
          <w:szCs w:val="22"/>
        </w:rPr>
        <w:lastRenderedPageBreak/>
        <w:t>ANEXO IV</w:t>
      </w:r>
    </w:p>
    <w:p w14:paraId="39CE240D" w14:textId="77777777" w:rsidR="008E671E" w:rsidRDefault="008E671E">
      <w:pPr>
        <w:widowControl w:val="0"/>
        <w:spacing w:line="240" w:lineRule="auto"/>
        <w:jc w:val="center"/>
        <w:rPr>
          <w:rFonts w:ascii="Arial" w:eastAsia="Arial" w:hAnsi="Arial" w:cs="Arial"/>
          <w:b/>
          <w:sz w:val="22"/>
          <w:szCs w:val="22"/>
        </w:rPr>
      </w:pPr>
      <w:bookmarkStart w:id="1" w:name="_t7cqqzo0dbsw" w:colFirst="0" w:colLast="0"/>
      <w:bookmarkEnd w:id="1"/>
    </w:p>
    <w:p w14:paraId="3449D3C0" w14:textId="77777777" w:rsidR="008E671E" w:rsidRDefault="00CA3CD2">
      <w:pPr>
        <w:widowControl w:val="0"/>
        <w:spacing w:line="240" w:lineRule="auto"/>
        <w:jc w:val="center"/>
        <w:rPr>
          <w:rFonts w:ascii="Arial" w:eastAsia="Arial" w:hAnsi="Arial" w:cs="Arial"/>
          <w:b/>
          <w:sz w:val="22"/>
          <w:szCs w:val="22"/>
          <w:u w:val="single"/>
        </w:rPr>
      </w:pPr>
      <w:bookmarkStart w:id="2" w:name="_lm0sgww4i0l" w:colFirst="0" w:colLast="0"/>
      <w:bookmarkEnd w:id="2"/>
      <w:r>
        <w:rPr>
          <w:rFonts w:ascii="Arial" w:eastAsia="Arial" w:hAnsi="Arial" w:cs="Arial"/>
          <w:b/>
          <w:sz w:val="22"/>
          <w:szCs w:val="22"/>
          <w:u w:val="single"/>
        </w:rPr>
        <w:t>Regularidade junto ao SICONV, ao CEPIM, ao CEIS, ao CADICON e ao CNJ</w:t>
      </w:r>
    </w:p>
    <w:p w14:paraId="0F4D3C1A" w14:textId="77777777" w:rsidR="008E671E" w:rsidRDefault="008E671E">
      <w:pPr>
        <w:widowControl w:val="0"/>
        <w:spacing w:line="240" w:lineRule="auto"/>
        <w:jc w:val="left"/>
        <w:rPr>
          <w:rFonts w:ascii="Arial" w:eastAsia="Arial" w:hAnsi="Arial" w:cs="Arial"/>
          <w:b/>
          <w:sz w:val="22"/>
          <w:szCs w:val="22"/>
          <w:u w:val="single"/>
        </w:rPr>
      </w:pPr>
      <w:bookmarkStart w:id="3" w:name="_qwfna37igq6o" w:colFirst="0" w:colLast="0"/>
      <w:bookmarkEnd w:id="3"/>
    </w:p>
    <w:p w14:paraId="210772A3" w14:textId="77777777" w:rsidR="008E671E" w:rsidRDefault="008E671E">
      <w:pPr>
        <w:spacing w:before="120" w:after="120" w:line="240" w:lineRule="auto"/>
        <w:jc w:val="center"/>
        <w:rPr>
          <w:rFonts w:ascii="Arial" w:eastAsia="Arial" w:hAnsi="Arial" w:cs="Arial"/>
          <w:b/>
          <w:sz w:val="22"/>
          <w:szCs w:val="22"/>
          <w:highlight w:val="white"/>
          <w:u w:val="single"/>
        </w:rPr>
      </w:pPr>
    </w:p>
    <w:p w14:paraId="35C58BBE" w14:textId="77777777" w:rsidR="008E671E" w:rsidRDefault="00CA3CD2">
      <w:pPr>
        <w:spacing w:before="120" w:after="120" w:line="240" w:lineRule="auto"/>
        <w:ind w:firstLine="851"/>
      </w:pPr>
      <w:r>
        <w:rPr>
          <w:rFonts w:ascii="Arial" w:eastAsia="Arial" w:hAnsi="Arial" w:cs="Arial"/>
          <w:sz w:val="22"/>
          <w:szCs w:val="22"/>
          <w:highlight w:val="white"/>
        </w:rPr>
        <w:t>DECLARO, em observância ao artigo 23, do Decreto Estadual nº 1.196/2017, que foi verificada a regularidade da organização da sociedade civil por meio de consulta ao Sistema de Gestão de Convênios e Contratos de Repasse (SICONV), ao Cadastro de Entidades Privadas Sem Fins Lucrativos Impedidas (CEPIM), ao Cadastro Nacional de Empresas Inidôneas e Suspensas (CEIS), ao Cadastro Integrado de Condenações Cíveis por Ato de Improbidade Administrativa (CADICON) e ao Cadastro Nacional de Condenações Cíveis por Ato de Improbidade Administrativa e Inelegibilidade do Conselho Nacional de Justiça (CNJ).</w:t>
      </w:r>
    </w:p>
    <w:p w14:paraId="768EB829" w14:textId="77777777" w:rsidR="008E671E" w:rsidRDefault="008E671E">
      <w:pPr>
        <w:spacing w:before="120" w:after="120" w:line="240" w:lineRule="auto"/>
        <w:rPr>
          <w:rFonts w:ascii="Arial" w:eastAsia="Arial" w:hAnsi="Arial" w:cs="Arial"/>
          <w:sz w:val="22"/>
          <w:szCs w:val="22"/>
          <w:highlight w:val="white"/>
        </w:rPr>
      </w:pPr>
    </w:p>
    <w:p w14:paraId="5C3BE950" w14:textId="77777777" w:rsidR="008E671E" w:rsidRDefault="00CA3CD2">
      <w:pPr>
        <w:spacing w:before="120" w:after="120" w:line="240" w:lineRule="auto"/>
        <w:jc w:val="center"/>
        <w:rPr>
          <w:rFonts w:ascii="Arial" w:eastAsia="Arial" w:hAnsi="Arial" w:cs="Arial"/>
          <w:sz w:val="22"/>
          <w:szCs w:val="22"/>
          <w:highlight w:val="white"/>
        </w:rPr>
      </w:pPr>
      <w:r>
        <w:rPr>
          <w:rFonts w:ascii="Arial" w:eastAsia="Arial" w:hAnsi="Arial" w:cs="Arial"/>
          <w:sz w:val="22"/>
          <w:szCs w:val="22"/>
          <w:highlight w:val="white"/>
        </w:rPr>
        <w:t>Local, data da assinatura eletrônica.</w:t>
      </w:r>
    </w:p>
    <w:p w14:paraId="01729BFA" w14:textId="77777777" w:rsidR="008E671E" w:rsidRDefault="008E671E">
      <w:pPr>
        <w:spacing w:before="120" w:after="120" w:line="240" w:lineRule="auto"/>
        <w:rPr>
          <w:rFonts w:ascii="Arial" w:eastAsia="Arial" w:hAnsi="Arial" w:cs="Arial"/>
          <w:sz w:val="22"/>
          <w:szCs w:val="22"/>
          <w:highlight w:val="white"/>
        </w:rPr>
      </w:pPr>
    </w:p>
    <w:p w14:paraId="24D6673E" w14:textId="77777777" w:rsidR="008E671E" w:rsidRDefault="008E671E">
      <w:pPr>
        <w:spacing w:before="120" w:after="120" w:line="240" w:lineRule="auto"/>
        <w:rPr>
          <w:rFonts w:ascii="Arial" w:eastAsia="Arial" w:hAnsi="Arial" w:cs="Arial"/>
          <w:sz w:val="22"/>
          <w:szCs w:val="22"/>
          <w:highlight w:val="white"/>
        </w:rPr>
      </w:pPr>
    </w:p>
    <w:p w14:paraId="50436973" w14:textId="77777777" w:rsidR="008E671E" w:rsidRDefault="00CA3CD2">
      <w:pPr>
        <w:spacing w:before="120" w:after="120" w:line="240" w:lineRule="auto"/>
        <w:jc w:val="center"/>
        <w:rPr>
          <w:rFonts w:ascii="Times New Roman" w:eastAsia="Times New Roman" w:hAnsi="Times New Roman" w:cs="Times New Roman"/>
          <w:sz w:val="22"/>
          <w:szCs w:val="22"/>
          <w:highlight w:val="yellow"/>
        </w:rPr>
      </w:pPr>
      <w:r>
        <w:rPr>
          <w:rFonts w:ascii="Arial" w:eastAsia="Arial" w:hAnsi="Arial" w:cs="Arial"/>
          <w:b/>
          <w:sz w:val="22"/>
          <w:szCs w:val="22"/>
          <w:highlight w:val="yellow"/>
        </w:rPr>
        <w:t>Nome (*)</w:t>
      </w:r>
    </w:p>
    <w:p w14:paraId="45314166" w14:textId="77777777" w:rsidR="008E671E" w:rsidRDefault="00CA3CD2">
      <w:pPr>
        <w:spacing w:before="120" w:after="120" w:line="240" w:lineRule="auto"/>
        <w:jc w:val="center"/>
        <w:rPr>
          <w:rFonts w:ascii="Times New Roman" w:eastAsia="Times New Roman" w:hAnsi="Times New Roman" w:cs="Times New Roman"/>
          <w:sz w:val="22"/>
          <w:szCs w:val="22"/>
          <w:highlight w:val="yellow"/>
        </w:rPr>
      </w:pPr>
      <w:r>
        <w:rPr>
          <w:rFonts w:ascii="Arial" w:eastAsia="Arial" w:hAnsi="Arial" w:cs="Arial"/>
          <w:b/>
          <w:sz w:val="22"/>
          <w:szCs w:val="22"/>
          <w:highlight w:val="yellow"/>
        </w:rPr>
        <w:t>Cargo (*)</w:t>
      </w:r>
    </w:p>
    <w:p w14:paraId="0DA6B555" w14:textId="77777777" w:rsidR="008E671E" w:rsidRDefault="00CA3CD2">
      <w:pPr>
        <w:spacing w:before="120" w:after="120" w:line="240" w:lineRule="auto"/>
        <w:jc w:val="center"/>
        <w:rPr>
          <w:rFonts w:ascii="Times New Roman" w:eastAsia="Times New Roman" w:hAnsi="Times New Roman" w:cs="Times New Roman"/>
          <w:sz w:val="22"/>
          <w:szCs w:val="22"/>
        </w:rPr>
      </w:pPr>
      <w:r>
        <w:rPr>
          <w:rFonts w:ascii="Arial" w:eastAsia="Arial" w:hAnsi="Arial" w:cs="Arial"/>
          <w:b/>
          <w:sz w:val="22"/>
          <w:szCs w:val="22"/>
          <w:highlight w:val="yellow"/>
        </w:rPr>
        <w:t>Matrícula nº (*)</w:t>
      </w:r>
    </w:p>
    <w:p w14:paraId="4F873819" w14:textId="77777777" w:rsidR="008E671E" w:rsidRDefault="00CA3CD2">
      <w:pPr>
        <w:spacing w:before="120" w:after="120" w:line="240" w:lineRule="auto"/>
        <w:jc w:val="center"/>
        <w:rPr>
          <w:rFonts w:ascii="Arial" w:eastAsia="Arial" w:hAnsi="Arial" w:cs="Arial"/>
          <w:sz w:val="22"/>
          <w:szCs w:val="22"/>
          <w:highlight w:val="yellow"/>
        </w:rPr>
      </w:pPr>
      <w:r>
        <w:rPr>
          <w:rFonts w:ascii="Arial" w:eastAsia="Arial" w:hAnsi="Arial" w:cs="Arial"/>
          <w:sz w:val="22"/>
          <w:szCs w:val="22"/>
          <w:highlight w:val="yellow"/>
        </w:rPr>
        <w:t>(*) Dados do agente administrativo competente</w:t>
      </w:r>
    </w:p>
    <w:p w14:paraId="117FF618" w14:textId="77777777" w:rsidR="008E671E" w:rsidRDefault="008E671E">
      <w:pPr>
        <w:spacing w:before="120" w:after="120" w:line="240" w:lineRule="auto"/>
        <w:jc w:val="center"/>
        <w:rPr>
          <w:rFonts w:ascii="Arial" w:eastAsia="Arial" w:hAnsi="Arial" w:cs="Arial"/>
          <w:sz w:val="22"/>
          <w:szCs w:val="22"/>
          <w:highlight w:val="yellow"/>
        </w:rPr>
      </w:pPr>
    </w:p>
    <w:p w14:paraId="7510B67B" w14:textId="77777777" w:rsidR="008E671E" w:rsidRDefault="008E671E">
      <w:pPr>
        <w:spacing w:before="120" w:after="120" w:line="240" w:lineRule="auto"/>
        <w:jc w:val="center"/>
        <w:rPr>
          <w:rFonts w:ascii="Arial" w:eastAsia="Arial" w:hAnsi="Arial" w:cs="Arial"/>
          <w:sz w:val="22"/>
          <w:szCs w:val="22"/>
          <w:highlight w:val="yellow"/>
        </w:rPr>
      </w:pPr>
    </w:p>
    <w:p w14:paraId="1D357CA1" w14:textId="77777777" w:rsidR="008E671E" w:rsidRDefault="008E671E">
      <w:pPr>
        <w:spacing w:before="120" w:after="120" w:line="240" w:lineRule="auto"/>
        <w:jc w:val="center"/>
        <w:rPr>
          <w:rFonts w:ascii="Arial" w:eastAsia="Arial" w:hAnsi="Arial" w:cs="Arial"/>
          <w:sz w:val="22"/>
          <w:szCs w:val="22"/>
          <w:highlight w:val="yellow"/>
        </w:rPr>
      </w:pPr>
    </w:p>
    <w:p w14:paraId="27FAEE5A" w14:textId="77777777" w:rsidR="008E671E" w:rsidRDefault="008E671E">
      <w:pPr>
        <w:spacing w:before="120" w:after="120" w:line="240" w:lineRule="auto"/>
        <w:jc w:val="center"/>
        <w:rPr>
          <w:rFonts w:ascii="Arial" w:eastAsia="Arial" w:hAnsi="Arial" w:cs="Arial"/>
          <w:sz w:val="22"/>
          <w:szCs w:val="22"/>
          <w:highlight w:val="yellow"/>
        </w:rPr>
      </w:pPr>
    </w:p>
    <w:p w14:paraId="6096BF92" w14:textId="77777777" w:rsidR="008E671E" w:rsidRDefault="008E671E">
      <w:pPr>
        <w:spacing w:before="120" w:after="120" w:line="240" w:lineRule="auto"/>
        <w:jc w:val="center"/>
        <w:rPr>
          <w:rFonts w:ascii="Arial" w:eastAsia="Arial" w:hAnsi="Arial" w:cs="Arial"/>
          <w:sz w:val="22"/>
          <w:szCs w:val="22"/>
          <w:highlight w:val="yellow"/>
        </w:rPr>
      </w:pPr>
    </w:p>
    <w:p w14:paraId="12402BD1" w14:textId="77777777" w:rsidR="008E671E" w:rsidRDefault="008E671E">
      <w:pPr>
        <w:spacing w:before="120" w:after="120" w:line="240" w:lineRule="auto"/>
        <w:jc w:val="center"/>
        <w:rPr>
          <w:rFonts w:ascii="Arial" w:eastAsia="Arial" w:hAnsi="Arial" w:cs="Arial"/>
          <w:sz w:val="22"/>
          <w:szCs w:val="22"/>
          <w:highlight w:val="yellow"/>
        </w:rPr>
      </w:pPr>
    </w:p>
    <w:p w14:paraId="42DDBA5B" w14:textId="77777777" w:rsidR="008E671E" w:rsidRDefault="008E671E">
      <w:pPr>
        <w:spacing w:before="120" w:after="120" w:line="240" w:lineRule="auto"/>
        <w:jc w:val="center"/>
        <w:rPr>
          <w:rFonts w:ascii="Arial" w:eastAsia="Arial" w:hAnsi="Arial" w:cs="Arial"/>
          <w:sz w:val="22"/>
          <w:szCs w:val="22"/>
          <w:highlight w:val="yellow"/>
        </w:rPr>
      </w:pPr>
    </w:p>
    <w:p w14:paraId="4F430F32" w14:textId="77777777" w:rsidR="008E671E" w:rsidRDefault="008E671E">
      <w:pPr>
        <w:spacing w:before="120" w:after="120" w:line="240" w:lineRule="auto"/>
        <w:jc w:val="center"/>
        <w:rPr>
          <w:rFonts w:ascii="Arial" w:eastAsia="Arial" w:hAnsi="Arial" w:cs="Arial"/>
          <w:sz w:val="22"/>
          <w:szCs w:val="22"/>
          <w:highlight w:val="yellow"/>
        </w:rPr>
      </w:pPr>
    </w:p>
    <w:p w14:paraId="5AAADEB5" w14:textId="77777777" w:rsidR="008E671E" w:rsidRDefault="008E671E">
      <w:pPr>
        <w:spacing w:before="120" w:after="120" w:line="240" w:lineRule="auto"/>
        <w:jc w:val="center"/>
        <w:rPr>
          <w:rFonts w:ascii="Arial" w:eastAsia="Arial" w:hAnsi="Arial" w:cs="Arial"/>
          <w:sz w:val="22"/>
          <w:szCs w:val="22"/>
          <w:highlight w:val="yellow"/>
        </w:rPr>
      </w:pPr>
    </w:p>
    <w:p w14:paraId="682EB505" w14:textId="77777777" w:rsidR="008E671E" w:rsidRDefault="008E671E">
      <w:pPr>
        <w:spacing w:before="120" w:after="120" w:line="240" w:lineRule="auto"/>
        <w:jc w:val="center"/>
        <w:rPr>
          <w:rFonts w:ascii="Arial" w:eastAsia="Arial" w:hAnsi="Arial" w:cs="Arial"/>
          <w:sz w:val="22"/>
          <w:szCs w:val="22"/>
          <w:highlight w:val="yellow"/>
        </w:rPr>
      </w:pPr>
    </w:p>
    <w:p w14:paraId="62E376E7" w14:textId="77777777" w:rsidR="008E671E" w:rsidRDefault="008E671E">
      <w:pPr>
        <w:spacing w:before="120" w:after="120" w:line="240" w:lineRule="auto"/>
        <w:jc w:val="center"/>
        <w:rPr>
          <w:rFonts w:ascii="Arial" w:eastAsia="Arial" w:hAnsi="Arial" w:cs="Arial"/>
          <w:sz w:val="22"/>
          <w:szCs w:val="22"/>
          <w:highlight w:val="yellow"/>
        </w:rPr>
      </w:pPr>
    </w:p>
    <w:p w14:paraId="4B555FF2" w14:textId="77777777" w:rsidR="008E671E" w:rsidRDefault="008E671E">
      <w:pPr>
        <w:spacing w:before="120" w:after="120" w:line="240" w:lineRule="auto"/>
        <w:jc w:val="center"/>
        <w:rPr>
          <w:rFonts w:ascii="Arial" w:eastAsia="Arial" w:hAnsi="Arial" w:cs="Arial"/>
          <w:sz w:val="22"/>
          <w:szCs w:val="22"/>
          <w:highlight w:val="yellow"/>
        </w:rPr>
      </w:pPr>
    </w:p>
    <w:p w14:paraId="254EB390" w14:textId="77777777" w:rsidR="008E671E" w:rsidRDefault="008E671E">
      <w:pPr>
        <w:spacing w:before="120" w:after="120" w:line="240" w:lineRule="auto"/>
        <w:jc w:val="center"/>
        <w:rPr>
          <w:rFonts w:ascii="Arial" w:eastAsia="Arial" w:hAnsi="Arial" w:cs="Arial"/>
          <w:sz w:val="22"/>
          <w:szCs w:val="22"/>
          <w:highlight w:val="yellow"/>
        </w:rPr>
      </w:pPr>
    </w:p>
    <w:p w14:paraId="574B5D53" w14:textId="77777777" w:rsidR="008E671E" w:rsidRDefault="008E671E">
      <w:pPr>
        <w:spacing w:before="120" w:after="120" w:line="240" w:lineRule="auto"/>
        <w:jc w:val="center"/>
        <w:rPr>
          <w:rFonts w:ascii="Arial" w:eastAsia="Arial" w:hAnsi="Arial" w:cs="Arial"/>
          <w:sz w:val="22"/>
          <w:szCs w:val="22"/>
          <w:highlight w:val="yellow"/>
        </w:rPr>
      </w:pPr>
    </w:p>
    <w:p w14:paraId="014813F8" w14:textId="77777777" w:rsidR="008E671E" w:rsidRDefault="008E671E">
      <w:pPr>
        <w:spacing w:before="120" w:after="120" w:line="240" w:lineRule="auto"/>
        <w:jc w:val="center"/>
        <w:rPr>
          <w:rFonts w:ascii="Arial" w:eastAsia="Arial" w:hAnsi="Arial" w:cs="Arial"/>
          <w:sz w:val="22"/>
          <w:szCs w:val="22"/>
          <w:highlight w:val="yellow"/>
        </w:rPr>
      </w:pPr>
    </w:p>
    <w:p w14:paraId="4532CA44" w14:textId="77777777" w:rsidR="008E671E" w:rsidRDefault="008E671E">
      <w:pPr>
        <w:spacing w:before="120" w:after="120" w:line="240" w:lineRule="auto"/>
        <w:jc w:val="center"/>
        <w:rPr>
          <w:rFonts w:ascii="Arial" w:eastAsia="Arial" w:hAnsi="Arial" w:cs="Arial"/>
          <w:sz w:val="22"/>
          <w:szCs w:val="22"/>
          <w:highlight w:val="yellow"/>
        </w:rPr>
      </w:pPr>
    </w:p>
    <w:p w14:paraId="48865CE2" w14:textId="77777777" w:rsidR="008E671E" w:rsidRDefault="008E671E">
      <w:pPr>
        <w:spacing w:before="120" w:after="120" w:line="240" w:lineRule="auto"/>
        <w:jc w:val="center"/>
        <w:rPr>
          <w:rFonts w:ascii="Arial" w:eastAsia="Arial" w:hAnsi="Arial" w:cs="Arial"/>
          <w:sz w:val="22"/>
          <w:szCs w:val="22"/>
          <w:highlight w:val="yellow"/>
        </w:rPr>
      </w:pPr>
    </w:p>
    <w:p w14:paraId="65A628A9" w14:textId="77777777" w:rsidR="008E671E" w:rsidRDefault="00CA3CD2">
      <w:pPr>
        <w:widowControl w:val="0"/>
        <w:spacing w:before="14" w:after="240" w:line="240" w:lineRule="auto"/>
        <w:jc w:val="center"/>
        <w:rPr>
          <w:rFonts w:ascii="Arial" w:eastAsia="Arial" w:hAnsi="Arial" w:cs="Arial"/>
          <w:b/>
          <w:sz w:val="22"/>
          <w:szCs w:val="22"/>
        </w:rPr>
      </w:pPr>
      <w:r>
        <w:rPr>
          <w:rFonts w:ascii="Arial" w:eastAsia="Arial" w:hAnsi="Arial" w:cs="Arial"/>
          <w:b/>
          <w:sz w:val="22"/>
          <w:szCs w:val="22"/>
        </w:rPr>
        <w:lastRenderedPageBreak/>
        <w:t>ANEXO V</w:t>
      </w:r>
    </w:p>
    <w:p w14:paraId="3272BE14" w14:textId="77777777" w:rsidR="008E671E" w:rsidRDefault="00CA3CD2">
      <w:pPr>
        <w:widowControl w:val="0"/>
        <w:spacing w:before="14" w:after="240" w:line="240" w:lineRule="auto"/>
        <w:jc w:val="center"/>
        <w:rPr>
          <w:rFonts w:ascii="Arial" w:eastAsia="Arial" w:hAnsi="Arial" w:cs="Arial"/>
          <w:b/>
          <w:sz w:val="22"/>
          <w:szCs w:val="22"/>
        </w:rPr>
      </w:pPr>
      <w:r>
        <w:rPr>
          <w:rFonts w:ascii="Arial" w:eastAsia="Arial" w:hAnsi="Arial" w:cs="Arial"/>
          <w:b/>
          <w:sz w:val="22"/>
          <w:szCs w:val="22"/>
        </w:rPr>
        <w:t>CHECKLIST - CELEBRAÇÃO E FORMALIZAÇÃO DO TERMO DE FOMENTO OU DO TERMO DE COLABORAÇÃO</w:t>
      </w:r>
    </w:p>
    <w:p w14:paraId="76F2C135" w14:textId="77777777" w:rsidR="008E671E" w:rsidRDefault="00CA3CD2">
      <w:pPr>
        <w:widowControl w:val="0"/>
        <w:spacing w:before="32" w:after="240" w:line="240" w:lineRule="auto"/>
        <w:ind w:left="851" w:right="542"/>
        <w:jc w:val="center"/>
        <w:rPr>
          <w:rFonts w:ascii="Arial" w:eastAsia="Arial" w:hAnsi="Arial" w:cs="Arial"/>
          <w:sz w:val="22"/>
          <w:szCs w:val="22"/>
        </w:rPr>
      </w:pPr>
      <w:r>
        <w:rPr>
          <w:rFonts w:ascii="Arial" w:eastAsia="Arial" w:hAnsi="Arial" w:cs="Arial"/>
          <w:sz w:val="22"/>
          <w:szCs w:val="22"/>
        </w:rPr>
        <w:t>Documentos necessários à luz da Lei Federal nº 13.019, de 31 de julho de 2014, regulamentada pelo Decreto Estadual nº 1.196, de 21 de junho de 2017.</w:t>
      </w:r>
    </w:p>
    <w:tbl>
      <w:tblPr>
        <w:tblStyle w:val="a"/>
        <w:tblW w:w="100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6900"/>
        <w:gridCol w:w="897"/>
        <w:gridCol w:w="850"/>
        <w:gridCol w:w="850"/>
      </w:tblGrid>
      <w:tr w:rsidR="008E671E" w14:paraId="03505D8A" w14:textId="77777777">
        <w:trPr>
          <w:trHeight w:val="281"/>
          <w:jc w:val="center"/>
        </w:trPr>
        <w:tc>
          <w:tcPr>
            <w:tcW w:w="7462" w:type="dxa"/>
            <w:gridSpan w:val="2"/>
            <w:shd w:val="clear" w:color="auto" w:fill="D9D9D9"/>
            <w:vAlign w:val="center"/>
          </w:tcPr>
          <w:p w14:paraId="59EAF415" w14:textId="77777777" w:rsidR="008E671E" w:rsidRDefault="00CA3CD2">
            <w:pPr>
              <w:widowControl w:val="0"/>
              <w:spacing w:line="227" w:lineRule="auto"/>
              <w:ind w:left="1876" w:right="1126"/>
              <w:jc w:val="center"/>
              <w:rPr>
                <w:rFonts w:ascii="Arial" w:eastAsia="Arial" w:hAnsi="Arial" w:cs="Arial"/>
                <w:b/>
                <w:sz w:val="22"/>
                <w:szCs w:val="22"/>
              </w:rPr>
            </w:pPr>
            <w:r>
              <w:rPr>
                <w:rFonts w:ascii="Arial" w:eastAsia="Arial" w:hAnsi="Arial" w:cs="Arial"/>
                <w:b/>
              </w:rPr>
              <w:t xml:space="preserve">Documentos </w:t>
            </w:r>
          </w:p>
        </w:tc>
        <w:tc>
          <w:tcPr>
            <w:tcW w:w="897" w:type="dxa"/>
            <w:shd w:val="clear" w:color="auto" w:fill="D9D9D9"/>
            <w:vAlign w:val="center"/>
          </w:tcPr>
          <w:p w14:paraId="25A29DC6" w14:textId="77777777" w:rsidR="008E671E" w:rsidRDefault="00CA3CD2">
            <w:pPr>
              <w:widowControl w:val="0"/>
              <w:spacing w:line="222" w:lineRule="auto"/>
              <w:ind w:left="89"/>
              <w:jc w:val="center"/>
              <w:rPr>
                <w:rFonts w:ascii="Arial" w:eastAsia="Arial" w:hAnsi="Arial" w:cs="Arial"/>
                <w:b/>
                <w:sz w:val="22"/>
                <w:szCs w:val="22"/>
              </w:rPr>
            </w:pPr>
            <w:r>
              <w:rPr>
                <w:rFonts w:ascii="Arial" w:eastAsia="Arial" w:hAnsi="Arial" w:cs="Arial"/>
                <w:b/>
                <w:sz w:val="22"/>
                <w:szCs w:val="22"/>
              </w:rPr>
              <w:t>S</w:t>
            </w:r>
          </w:p>
        </w:tc>
        <w:tc>
          <w:tcPr>
            <w:tcW w:w="850" w:type="dxa"/>
            <w:shd w:val="clear" w:color="auto" w:fill="D9D9D9"/>
            <w:vAlign w:val="center"/>
          </w:tcPr>
          <w:p w14:paraId="6A8B8E18" w14:textId="77777777" w:rsidR="008E671E" w:rsidRDefault="00CA3CD2">
            <w:pPr>
              <w:widowControl w:val="0"/>
              <w:spacing w:line="222" w:lineRule="auto"/>
              <w:ind w:left="81"/>
              <w:jc w:val="center"/>
              <w:rPr>
                <w:rFonts w:ascii="Arial" w:eastAsia="Arial" w:hAnsi="Arial" w:cs="Arial"/>
                <w:b/>
                <w:sz w:val="22"/>
                <w:szCs w:val="22"/>
              </w:rPr>
            </w:pPr>
            <w:r>
              <w:rPr>
                <w:rFonts w:ascii="Arial" w:eastAsia="Arial" w:hAnsi="Arial" w:cs="Arial"/>
                <w:b/>
                <w:sz w:val="22"/>
                <w:szCs w:val="22"/>
              </w:rPr>
              <w:t>N</w:t>
            </w:r>
          </w:p>
        </w:tc>
        <w:tc>
          <w:tcPr>
            <w:tcW w:w="850" w:type="dxa"/>
            <w:shd w:val="clear" w:color="auto" w:fill="D9D9D9"/>
            <w:vAlign w:val="center"/>
          </w:tcPr>
          <w:p w14:paraId="06D70E68" w14:textId="77777777" w:rsidR="008E671E" w:rsidRDefault="00CA3CD2">
            <w:pPr>
              <w:widowControl w:val="0"/>
              <w:spacing w:line="222" w:lineRule="auto"/>
              <w:jc w:val="center"/>
              <w:rPr>
                <w:rFonts w:ascii="Arial" w:eastAsia="Arial" w:hAnsi="Arial" w:cs="Arial"/>
                <w:b/>
                <w:sz w:val="22"/>
                <w:szCs w:val="22"/>
              </w:rPr>
            </w:pPr>
            <w:r>
              <w:rPr>
                <w:rFonts w:ascii="Arial" w:eastAsia="Arial" w:hAnsi="Arial" w:cs="Arial"/>
                <w:b/>
                <w:sz w:val="22"/>
                <w:szCs w:val="22"/>
              </w:rPr>
              <w:t>Pág.</w:t>
            </w:r>
          </w:p>
        </w:tc>
      </w:tr>
      <w:tr w:rsidR="008E671E" w14:paraId="4702EBDA" w14:textId="77777777">
        <w:trPr>
          <w:trHeight w:val="292"/>
          <w:jc w:val="center"/>
        </w:trPr>
        <w:tc>
          <w:tcPr>
            <w:tcW w:w="562" w:type="dxa"/>
          </w:tcPr>
          <w:p w14:paraId="3D211BA0"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1</w:t>
            </w:r>
          </w:p>
        </w:tc>
        <w:tc>
          <w:tcPr>
            <w:tcW w:w="6900" w:type="dxa"/>
          </w:tcPr>
          <w:p w14:paraId="3A2D8E36" w14:textId="77777777" w:rsidR="008E671E" w:rsidRDefault="00CA3CD2">
            <w:pPr>
              <w:widowControl w:val="0"/>
              <w:spacing w:before="1" w:line="240" w:lineRule="auto"/>
              <w:ind w:left="76"/>
              <w:rPr>
                <w:rFonts w:ascii="Arial" w:eastAsia="Arial" w:hAnsi="Arial" w:cs="Arial"/>
                <w:sz w:val="18"/>
                <w:szCs w:val="18"/>
              </w:rPr>
            </w:pPr>
            <w:r>
              <w:rPr>
                <w:rFonts w:ascii="Arial" w:eastAsia="Arial" w:hAnsi="Arial" w:cs="Arial"/>
                <w:sz w:val="22"/>
                <w:szCs w:val="22"/>
              </w:rPr>
              <w:t xml:space="preserve">Cópia do edital de chamamento público e publicação no Diário Oficial do Estado de Santa Catarina – DOE/SC </w:t>
            </w:r>
          </w:p>
        </w:tc>
        <w:tc>
          <w:tcPr>
            <w:tcW w:w="897" w:type="dxa"/>
          </w:tcPr>
          <w:p w14:paraId="00B58A3C"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4F84C064"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32D596B2"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7267BFEA" w14:textId="77777777">
        <w:trPr>
          <w:trHeight w:val="292"/>
          <w:jc w:val="center"/>
        </w:trPr>
        <w:tc>
          <w:tcPr>
            <w:tcW w:w="562" w:type="dxa"/>
          </w:tcPr>
          <w:p w14:paraId="561EE515"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2</w:t>
            </w:r>
          </w:p>
        </w:tc>
        <w:tc>
          <w:tcPr>
            <w:tcW w:w="6900" w:type="dxa"/>
          </w:tcPr>
          <w:p w14:paraId="7A473D21"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Indicação da existência de prévia dotação orçamentária para execução da parceria</w:t>
            </w:r>
          </w:p>
        </w:tc>
        <w:tc>
          <w:tcPr>
            <w:tcW w:w="897" w:type="dxa"/>
          </w:tcPr>
          <w:p w14:paraId="1A01076A"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34861AB1"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17BAC016"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1F5ABBE5" w14:textId="77777777">
        <w:trPr>
          <w:trHeight w:val="292"/>
          <w:jc w:val="center"/>
        </w:trPr>
        <w:tc>
          <w:tcPr>
            <w:tcW w:w="562" w:type="dxa"/>
          </w:tcPr>
          <w:p w14:paraId="113A6F7E"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3</w:t>
            </w:r>
          </w:p>
        </w:tc>
        <w:tc>
          <w:tcPr>
            <w:tcW w:w="6900" w:type="dxa"/>
          </w:tcPr>
          <w:p w14:paraId="09D3F571"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Documento(s) que demonstre(m) que os objetivos e finalidades institucionais e a capacidade técnica e operacional da organização da sociedade civil foram avaliados e são compatíveis com o objeto</w:t>
            </w:r>
          </w:p>
        </w:tc>
        <w:tc>
          <w:tcPr>
            <w:tcW w:w="897" w:type="dxa"/>
          </w:tcPr>
          <w:p w14:paraId="237B9A2A"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57D5F3E1"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45F9E889"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269BCE5F" w14:textId="77777777">
        <w:trPr>
          <w:trHeight w:val="292"/>
          <w:jc w:val="center"/>
        </w:trPr>
        <w:tc>
          <w:tcPr>
            <w:tcW w:w="562" w:type="dxa"/>
          </w:tcPr>
          <w:p w14:paraId="76E6F7C9"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4</w:t>
            </w:r>
          </w:p>
        </w:tc>
        <w:tc>
          <w:tcPr>
            <w:tcW w:w="6900" w:type="dxa"/>
          </w:tcPr>
          <w:p w14:paraId="15BCD1AF"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Aprovação do plano de trabalho</w:t>
            </w:r>
          </w:p>
        </w:tc>
        <w:tc>
          <w:tcPr>
            <w:tcW w:w="897" w:type="dxa"/>
          </w:tcPr>
          <w:p w14:paraId="07C4DD33"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2666B0F7"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4C9FB97D"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0BCC4D25" w14:textId="77777777">
        <w:trPr>
          <w:trHeight w:val="292"/>
          <w:jc w:val="center"/>
        </w:trPr>
        <w:tc>
          <w:tcPr>
            <w:tcW w:w="562" w:type="dxa"/>
          </w:tcPr>
          <w:p w14:paraId="4248E3CF"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5</w:t>
            </w:r>
          </w:p>
        </w:tc>
        <w:tc>
          <w:tcPr>
            <w:tcW w:w="6900" w:type="dxa"/>
          </w:tcPr>
          <w:p w14:paraId="0158591D"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Parecer emitido pelo órgão técnico, na forma do artigo 35, V, da Lei Federal nº 13.019/2014, e do artigo 25, do Decreto Estadual nº 1.196/2017</w:t>
            </w:r>
          </w:p>
        </w:tc>
        <w:tc>
          <w:tcPr>
            <w:tcW w:w="897" w:type="dxa"/>
          </w:tcPr>
          <w:p w14:paraId="355F6A01"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2872723F"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49959D9C"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6466626E" w14:textId="77777777">
        <w:trPr>
          <w:trHeight w:val="292"/>
          <w:jc w:val="center"/>
        </w:trPr>
        <w:tc>
          <w:tcPr>
            <w:tcW w:w="562" w:type="dxa"/>
          </w:tcPr>
          <w:p w14:paraId="37B8299B"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6</w:t>
            </w:r>
          </w:p>
        </w:tc>
        <w:tc>
          <w:tcPr>
            <w:tcW w:w="6900" w:type="dxa"/>
          </w:tcPr>
          <w:p w14:paraId="2F20FCBF"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Proposta aprovada no SIGEF</w:t>
            </w:r>
          </w:p>
        </w:tc>
        <w:tc>
          <w:tcPr>
            <w:tcW w:w="897" w:type="dxa"/>
          </w:tcPr>
          <w:p w14:paraId="1F8CF245"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7D371475"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4518D313"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6FD93DB7" w14:textId="77777777">
        <w:trPr>
          <w:trHeight w:val="292"/>
          <w:jc w:val="center"/>
        </w:trPr>
        <w:tc>
          <w:tcPr>
            <w:tcW w:w="562" w:type="dxa"/>
          </w:tcPr>
          <w:p w14:paraId="46DB10B2"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7</w:t>
            </w:r>
          </w:p>
        </w:tc>
        <w:tc>
          <w:tcPr>
            <w:tcW w:w="6900" w:type="dxa"/>
          </w:tcPr>
          <w:p w14:paraId="5D1C445E"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Existência de parecer jurídico (deverá ser juntado aos autos o parecer referencial respectivo)</w:t>
            </w:r>
          </w:p>
        </w:tc>
        <w:tc>
          <w:tcPr>
            <w:tcW w:w="897" w:type="dxa"/>
          </w:tcPr>
          <w:p w14:paraId="2077C3D6"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2DA09B9F"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057EE30E"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7BB96576" w14:textId="77777777">
        <w:trPr>
          <w:trHeight w:val="292"/>
          <w:jc w:val="center"/>
        </w:trPr>
        <w:tc>
          <w:tcPr>
            <w:tcW w:w="562" w:type="dxa"/>
          </w:tcPr>
          <w:p w14:paraId="7C218712"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8</w:t>
            </w:r>
          </w:p>
        </w:tc>
        <w:tc>
          <w:tcPr>
            <w:tcW w:w="6900" w:type="dxa"/>
          </w:tcPr>
          <w:p w14:paraId="2D47A577"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Homologação do procedimento pelo administrador público</w:t>
            </w:r>
          </w:p>
        </w:tc>
        <w:tc>
          <w:tcPr>
            <w:tcW w:w="897" w:type="dxa"/>
          </w:tcPr>
          <w:p w14:paraId="30A39DAC"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0FE4A85A"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521B4881"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107E557F" w14:textId="77777777">
        <w:trPr>
          <w:trHeight w:val="292"/>
          <w:jc w:val="center"/>
        </w:trPr>
        <w:tc>
          <w:tcPr>
            <w:tcW w:w="562" w:type="dxa"/>
          </w:tcPr>
          <w:p w14:paraId="12764F97"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9</w:t>
            </w:r>
          </w:p>
        </w:tc>
        <w:tc>
          <w:tcPr>
            <w:tcW w:w="6900" w:type="dxa"/>
          </w:tcPr>
          <w:p w14:paraId="5FD800BC"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Autorização do Chefe do Poder Executivo Estadual</w:t>
            </w:r>
          </w:p>
        </w:tc>
        <w:tc>
          <w:tcPr>
            <w:tcW w:w="897" w:type="dxa"/>
          </w:tcPr>
          <w:p w14:paraId="7CA124EE"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4D12A93C"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5FF3367D"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2A151016" w14:textId="77777777">
        <w:trPr>
          <w:trHeight w:val="292"/>
          <w:jc w:val="center"/>
        </w:trPr>
        <w:tc>
          <w:tcPr>
            <w:tcW w:w="562" w:type="dxa"/>
          </w:tcPr>
          <w:p w14:paraId="59A294D2"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10</w:t>
            </w:r>
          </w:p>
        </w:tc>
        <w:tc>
          <w:tcPr>
            <w:tcW w:w="6900" w:type="dxa"/>
          </w:tcPr>
          <w:p w14:paraId="4D341228"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Emissão de empenho contendo o cronograma de desembolso, de acordo com as metas e etapas a serem executadas</w:t>
            </w:r>
          </w:p>
        </w:tc>
        <w:tc>
          <w:tcPr>
            <w:tcW w:w="897" w:type="dxa"/>
          </w:tcPr>
          <w:p w14:paraId="61A96883"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3B1B5D94"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23E1D780"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14F8440D" w14:textId="77777777">
        <w:trPr>
          <w:trHeight w:val="292"/>
          <w:jc w:val="center"/>
        </w:trPr>
        <w:tc>
          <w:tcPr>
            <w:tcW w:w="562" w:type="dxa"/>
          </w:tcPr>
          <w:p w14:paraId="0516D385"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11</w:t>
            </w:r>
          </w:p>
        </w:tc>
        <w:tc>
          <w:tcPr>
            <w:tcW w:w="6900" w:type="dxa"/>
          </w:tcPr>
          <w:p w14:paraId="57BD3948"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Geração de número do instrumento no SIGEF</w:t>
            </w:r>
          </w:p>
        </w:tc>
        <w:tc>
          <w:tcPr>
            <w:tcW w:w="897" w:type="dxa"/>
          </w:tcPr>
          <w:p w14:paraId="114B6031"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13B5F3E5"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465A6598"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2861DED5" w14:textId="77777777">
        <w:trPr>
          <w:trHeight w:val="292"/>
          <w:jc w:val="center"/>
        </w:trPr>
        <w:tc>
          <w:tcPr>
            <w:tcW w:w="562" w:type="dxa"/>
          </w:tcPr>
          <w:p w14:paraId="1357534F"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12</w:t>
            </w:r>
          </w:p>
        </w:tc>
        <w:tc>
          <w:tcPr>
            <w:tcW w:w="6900" w:type="dxa"/>
          </w:tcPr>
          <w:p w14:paraId="1823B41A"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Cópia da portaria da comissão de seleção e respectiva publicação no DOE/SC</w:t>
            </w:r>
          </w:p>
        </w:tc>
        <w:tc>
          <w:tcPr>
            <w:tcW w:w="897" w:type="dxa"/>
          </w:tcPr>
          <w:p w14:paraId="2CC0F7FA"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01F603F2"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56021163"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4DA178CF" w14:textId="77777777">
        <w:trPr>
          <w:trHeight w:val="292"/>
          <w:jc w:val="center"/>
        </w:trPr>
        <w:tc>
          <w:tcPr>
            <w:tcW w:w="562" w:type="dxa"/>
          </w:tcPr>
          <w:p w14:paraId="4DAE5005"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13</w:t>
            </w:r>
          </w:p>
        </w:tc>
        <w:tc>
          <w:tcPr>
            <w:tcW w:w="6900" w:type="dxa"/>
          </w:tcPr>
          <w:p w14:paraId="3340A3F6"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Cópia da portaria do gestor da parceria  e respectiva publicação no DOE/SC</w:t>
            </w:r>
          </w:p>
        </w:tc>
        <w:tc>
          <w:tcPr>
            <w:tcW w:w="897" w:type="dxa"/>
          </w:tcPr>
          <w:p w14:paraId="51DEED88"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704B5A16"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15CBFC79"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73B7CC25" w14:textId="77777777">
        <w:trPr>
          <w:trHeight w:val="292"/>
          <w:jc w:val="center"/>
        </w:trPr>
        <w:tc>
          <w:tcPr>
            <w:tcW w:w="562" w:type="dxa"/>
          </w:tcPr>
          <w:p w14:paraId="46A488A5"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14</w:t>
            </w:r>
          </w:p>
        </w:tc>
        <w:tc>
          <w:tcPr>
            <w:tcW w:w="6900" w:type="dxa"/>
          </w:tcPr>
          <w:p w14:paraId="311B0DEA"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Cópia da portaria da comissão de monitoramento e avaliação e respectiva publicação no DOE/SC</w:t>
            </w:r>
          </w:p>
        </w:tc>
        <w:tc>
          <w:tcPr>
            <w:tcW w:w="897" w:type="dxa"/>
          </w:tcPr>
          <w:p w14:paraId="75F19A07"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50AEFE72"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646437A6"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6640C9BD" w14:textId="77777777">
        <w:trPr>
          <w:trHeight w:val="292"/>
          <w:jc w:val="center"/>
        </w:trPr>
        <w:tc>
          <w:tcPr>
            <w:tcW w:w="562" w:type="dxa"/>
          </w:tcPr>
          <w:p w14:paraId="6D1F9668"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15</w:t>
            </w:r>
          </w:p>
        </w:tc>
        <w:tc>
          <w:tcPr>
            <w:tcW w:w="6900" w:type="dxa"/>
          </w:tcPr>
          <w:p w14:paraId="6FDA146E"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Apresentação do Demonstrativo de Atendimento dos Requisitos para Transferências Voluntárias – DART</w:t>
            </w:r>
          </w:p>
        </w:tc>
        <w:tc>
          <w:tcPr>
            <w:tcW w:w="897" w:type="dxa"/>
          </w:tcPr>
          <w:p w14:paraId="1C4EBB85"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137CA507"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2FD3AA80"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671A7981" w14:textId="77777777">
        <w:trPr>
          <w:trHeight w:val="292"/>
          <w:jc w:val="center"/>
        </w:trPr>
        <w:tc>
          <w:tcPr>
            <w:tcW w:w="562" w:type="dxa"/>
          </w:tcPr>
          <w:p w14:paraId="5E883E4F"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16</w:t>
            </w:r>
          </w:p>
        </w:tc>
        <w:tc>
          <w:tcPr>
            <w:tcW w:w="6900" w:type="dxa"/>
          </w:tcPr>
          <w:p w14:paraId="2BCB570F"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Certidão de regularidade relativa à prestação de contas de recursos estaduais recebidos e adimplência com relação às obrigações assumidas com a Administração Pública Estadual</w:t>
            </w:r>
          </w:p>
        </w:tc>
        <w:tc>
          <w:tcPr>
            <w:tcW w:w="897" w:type="dxa"/>
          </w:tcPr>
          <w:p w14:paraId="32D7A5AE"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15FBC5C7"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76DF144B"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7D24CF15" w14:textId="77777777">
        <w:trPr>
          <w:trHeight w:val="292"/>
          <w:jc w:val="center"/>
        </w:trPr>
        <w:tc>
          <w:tcPr>
            <w:tcW w:w="562" w:type="dxa"/>
          </w:tcPr>
          <w:p w14:paraId="7DB4383B"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17</w:t>
            </w:r>
          </w:p>
        </w:tc>
        <w:tc>
          <w:tcPr>
            <w:tcW w:w="6900" w:type="dxa"/>
          </w:tcPr>
          <w:p w14:paraId="05DE1EA2"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Certidão de regularidade relativa aos tributos e demais débitos administrados pela SEF</w:t>
            </w:r>
          </w:p>
        </w:tc>
        <w:tc>
          <w:tcPr>
            <w:tcW w:w="897" w:type="dxa"/>
          </w:tcPr>
          <w:p w14:paraId="3549CF3F"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6BA065AC"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036963C3"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32516174" w14:textId="77777777">
        <w:trPr>
          <w:trHeight w:val="292"/>
          <w:jc w:val="center"/>
        </w:trPr>
        <w:tc>
          <w:tcPr>
            <w:tcW w:w="562" w:type="dxa"/>
          </w:tcPr>
          <w:p w14:paraId="08294F05"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18</w:t>
            </w:r>
          </w:p>
        </w:tc>
        <w:tc>
          <w:tcPr>
            <w:tcW w:w="6900" w:type="dxa"/>
          </w:tcPr>
          <w:p w14:paraId="33C925FE"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Certidão de regularidade perante a Previdência Social</w:t>
            </w:r>
          </w:p>
        </w:tc>
        <w:tc>
          <w:tcPr>
            <w:tcW w:w="897" w:type="dxa"/>
          </w:tcPr>
          <w:p w14:paraId="46C35D6F"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4FE45532"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05A55242"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49841CC7" w14:textId="77777777">
        <w:trPr>
          <w:trHeight w:val="292"/>
          <w:jc w:val="center"/>
        </w:trPr>
        <w:tc>
          <w:tcPr>
            <w:tcW w:w="562" w:type="dxa"/>
          </w:tcPr>
          <w:p w14:paraId="771470CF"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19</w:t>
            </w:r>
          </w:p>
        </w:tc>
        <w:tc>
          <w:tcPr>
            <w:tcW w:w="6900" w:type="dxa"/>
          </w:tcPr>
          <w:p w14:paraId="6638B4F3"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Certidão de regularidade perante o Fundo de Garantia por Tempo de Serviço - FGTS</w:t>
            </w:r>
          </w:p>
        </w:tc>
        <w:tc>
          <w:tcPr>
            <w:tcW w:w="897" w:type="dxa"/>
          </w:tcPr>
          <w:p w14:paraId="2882C2F1"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3B7D6A46"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5562C749"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1B2C976A" w14:textId="77777777">
        <w:trPr>
          <w:trHeight w:val="443"/>
          <w:jc w:val="center"/>
        </w:trPr>
        <w:tc>
          <w:tcPr>
            <w:tcW w:w="562" w:type="dxa"/>
          </w:tcPr>
          <w:p w14:paraId="6C50CF4A"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20</w:t>
            </w:r>
          </w:p>
        </w:tc>
        <w:tc>
          <w:tcPr>
            <w:tcW w:w="6900" w:type="dxa"/>
          </w:tcPr>
          <w:p w14:paraId="732D3148"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Certidão de regularidade relativa aos débitos trabalhistas</w:t>
            </w:r>
          </w:p>
        </w:tc>
        <w:tc>
          <w:tcPr>
            <w:tcW w:w="897" w:type="dxa"/>
          </w:tcPr>
          <w:p w14:paraId="27C88A79"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53750C69"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4C6A0AC9"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379260A0" w14:textId="77777777">
        <w:trPr>
          <w:trHeight w:val="443"/>
          <w:jc w:val="center"/>
        </w:trPr>
        <w:tc>
          <w:tcPr>
            <w:tcW w:w="562" w:type="dxa"/>
          </w:tcPr>
          <w:p w14:paraId="18B9818C"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21</w:t>
            </w:r>
          </w:p>
        </w:tc>
        <w:tc>
          <w:tcPr>
            <w:tcW w:w="6900" w:type="dxa"/>
          </w:tcPr>
          <w:p w14:paraId="1FAB88A4"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Certidão de inexistência de débito da OSC e de seus dirigentes perante o Tribunal de Contas do Estado de Santa Catarina - TCE/SC</w:t>
            </w:r>
          </w:p>
        </w:tc>
        <w:tc>
          <w:tcPr>
            <w:tcW w:w="897" w:type="dxa"/>
          </w:tcPr>
          <w:p w14:paraId="12A5B893"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7AA68D55"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6288DCFA"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61198EE3" w14:textId="77777777">
        <w:trPr>
          <w:trHeight w:val="443"/>
          <w:jc w:val="center"/>
        </w:trPr>
        <w:tc>
          <w:tcPr>
            <w:tcW w:w="562" w:type="dxa"/>
          </w:tcPr>
          <w:p w14:paraId="0591B2FE"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lastRenderedPageBreak/>
              <w:t>22</w:t>
            </w:r>
          </w:p>
        </w:tc>
        <w:tc>
          <w:tcPr>
            <w:tcW w:w="6900" w:type="dxa"/>
          </w:tcPr>
          <w:p w14:paraId="418C7E15"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Certidão de inexistência de débito dos dirigentes da OSC perante a Fazenda estadual, relativo a convênios ou instrumentos congêneres celebrados com o Estado de Santa Catarina</w:t>
            </w:r>
          </w:p>
        </w:tc>
        <w:tc>
          <w:tcPr>
            <w:tcW w:w="897" w:type="dxa"/>
          </w:tcPr>
          <w:p w14:paraId="45CDD43B"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0453A4CB"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17E5AC8E"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594B4118" w14:textId="77777777">
        <w:trPr>
          <w:trHeight w:val="443"/>
          <w:jc w:val="center"/>
        </w:trPr>
        <w:tc>
          <w:tcPr>
            <w:tcW w:w="562" w:type="dxa"/>
          </w:tcPr>
          <w:p w14:paraId="2C8B895C"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23</w:t>
            </w:r>
          </w:p>
        </w:tc>
        <w:tc>
          <w:tcPr>
            <w:tcW w:w="6900" w:type="dxa"/>
          </w:tcPr>
          <w:p w14:paraId="002161AC"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Cópia do estatuto registrado e de eventuais alterações ou, tratando-se de sociedade cooperativa, certidão simplificada emitida por junta comercial</w:t>
            </w:r>
          </w:p>
        </w:tc>
        <w:tc>
          <w:tcPr>
            <w:tcW w:w="897" w:type="dxa"/>
          </w:tcPr>
          <w:p w14:paraId="1BACAF65"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4AD17A1A"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61461973"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3F31C02A" w14:textId="77777777">
        <w:trPr>
          <w:trHeight w:val="443"/>
          <w:jc w:val="center"/>
        </w:trPr>
        <w:tc>
          <w:tcPr>
            <w:tcW w:w="562" w:type="dxa"/>
          </w:tcPr>
          <w:p w14:paraId="370D1A46"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24</w:t>
            </w:r>
          </w:p>
        </w:tc>
        <w:tc>
          <w:tcPr>
            <w:tcW w:w="6900" w:type="dxa"/>
          </w:tcPr>
          <w:p w14:paraId="0CB5C022"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Ata da última assembleia que elegeu o corpo dirigente e, quando houver, ata de posse da atual Diretoria, registradas no cartório competente, comprovando a data de início do mandato do corpo dirigente</w:t>
            </w:r>
          </w:p>
        </w:tc>
        <w:tc>
          <w:tcPr>
            <w:tcW w:w="897" w:type="dxa"/>
          </w:tcPr>
          <w:p w14:paraId="33987D84"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7C140E63"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2878D936"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4034BCE6" w14:textId="77777777">
        <w:trPr>
          <w:trHeight w:val="443"/>
          <w:jc w:val="center"/>
        </w:trPr>
        <w:tc>
          <w:tcPr>
            <w:tcW w:w="562" w:type="dxa"/>
          </w:tcPr>
          <w:p w14:paraId="72A5D309"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25</w:t>
            </w:r>
          </w:p>
        </w:tc>
        <w:tc>
          <w:tcPr>
            <w:tcW w:w="6900" w:type="dxa"/>
          </w:tcPr>
          <w:p w14:paraId="5E9E00EB"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Comprovante de residência, Carteira de Identidade e Cadastro de Pessoa Física (CPF) dos dirigentes</w:t>
            </w:r>
          </w:p>
        </w:tc>
        <w:tc>
          <w:tcPr>
            <w:tcW w:w="897" w:type="dxa"/>
          </w:tcPr>
          <w:p w14:paraId="6E9632ED"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132C9C18"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316D1112"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7BCC3A0D" w14:textId="77777777">
        <w:trPr>
          <w:trHeight w:val="443"/>
          <w:jc w:val="center"/>
        </w:trPr>
        <w:tc>
          <w:tcPr>
            <w:tcW w:w="562" w:type="dxa"/>
          </w:tcPr>
          <w:p w14:paraId="423FA9D5"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26</w:t>
            </w:r>
          </w:p>
        </w:tc>
        <w:tc>
          <w:tcPr>
            <w:tcW w:w="6900" w:type="dxa"/>
          </w:tcPr>
          <w:p w14:paraId="1F6327E6"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Comprovação de que a OSC funciona no endereço por ela declarado</w:t>
            </w:r>
          </w:p>
        </w:tc>
        <w:tc>
          <w:tcPr>
            <w:tcW w:w="897" w:type="dxa"/>
          </w:tcPr>
          <w:p w14:paraId="39FE5C06"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6E1D383B"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72031868"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0189B6EB" w14:textId="77777777">
        <w:trPr>
          <w:trHeight w:val="443"/>
          <w:jc w:val="center"/>
        </w:trPr>
        <w:tc>
          <w:tcPr>
            <w:tcW w:w="562" w:type="dxa"/>
          </w:tcPr>
          <w:p w14:paraId="64DBF0B1"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27</w:t>
            </w:r>
          </w:p>
        </w:tc>
        <w:tc>
          <w:tcPr>
            <w:tcW w:w="6900" w:type="dxa"/>
          </w:tcPr>
          <w:p w14:paraId="64ADACC3"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Comprovante de 2 anos de existência, com cadastro ativo, por meio de inscrição no CNPJ emitido no sítio eletrônico oficial da Secretaria da Receita Federal do Brasil</w:t>
            </w:r>
          </w:p>
        </w:tc>
        <w:tc>
          <w:tcPr>
            <w:tcW w:w="897" w:type="dxa"/>
          </w:tcPr>
          <w:p w14:paraId="75C99558"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51734F5F"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4FB8D9D6"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74195EF0" w14:textId="77777777">
        <w:trPr>
          <w:trHeight w:val="443"/>
          <w:jc w:val="center"/>
        </w:trPr>
        <w:tc>
          <w:tcPr>
            <w:tcW w:w="562" w:type="dxa"/>
          </w:tcPr>
          <w:p w14:paraId="1B3B167D"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28</w:t>
            </w:r>
          </w:p>
        </w:tc>
        <w:tc>
          <w:tcPr>
            <w:tcW w:w="6900" w:type="dxa"/>
          </w:tcPr>
          <w:p w14:paraId="44DA66F8"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Documentos que comprovem a experiência prévia na realização, com efetividade, do objeto da parceria ou de natureza semelhante</w:t>
            </w:r>
          </w:p>
        </w:tc>
        <w:tc>
          <w:tcPr>
            <w:tcW w:w="897" w:type="dxa"/>
          </w:tcPr>
          <w:p w14:paraId="09AD07DC"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4E1330ED"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5148E22B"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15A23A93" w14:textId="77777777">
        <w:trPr>
          <w:trHeight w:val="443"/>
          <w:jc w:val="center"/>
        </w:trPr>
        <w:tc>
          <w:tcPr>
            <w:tcW w:w="562" w:type="dxa"/>
          </w:tcPr>
          <w:p w14:paraId="0C5C1CCB"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29</w:t>
            </w:r>
          </w:p>
        </w:tc>
        <w:tc>
          <w:tcPr>
            <w:tcW w:w="6900" w:type="dxa"/>
          </w:tcPr>
          <w:p w14:paraId="44C9581C"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Documentos que comprovem a capacidade técnica e operacional para o desenvolvimento das atividades ou projetos previstos e o cumprimento das metas estabelecidas</w:t>
            </w:r>
          </w:p>
        </w:tc>
        <w:tc>
          <w:tcPr>
            <w:tcW w:w="897" w:type="dxa"/>
          </w:tcPr>
          <w:p w14:paraId="7B460522"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483FD6D2"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54211EAA"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3001BA32" w14:textId="77777777">
        <w:trPr>
          <w:trHeight w:val="443"/>
          <w:jc w:val="center"/>
        </w:trPr>
        <w:tc>
          <w:tcPr>
            <w:tcW w:w="562" w:type="dxa"/>
          </w:tcPr>
          <w:p w14:paraId="0BADD293"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30</w:t>
            </w:r>
          </w:p>
        </w:tc>
        <w:tc>
          <w:tcPr>
            <w:tcW w:w="6900" w:type="dxa"/>
          </w:tcPr>
          <w:p w14:paraId="26741B95"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Comprovantes de que a OSC é detentora dos direitos de exploração comercial de marca, patente industrial, processo de produção, produto ou obra intelectual ou artística original, se for o caso</w:t>
            </w:r>
          </w:p>
        </w:tc>
        <w:tc>
          <w:tcPr>
            <w:tcW w:w="897" w:type="dxa"/>
          </w:tcPr>
          <w:p w14:paraId="4F52F639"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3CBCD368"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3307096F"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653936FB" w14:textId="77777777">
        <w:trPr>
          <w:trHeight w:val="491"/>
          <w:jc w:val="center"/>
        </w:trPr>
        <w:tc>
          <w:tcPr>
            <w:tcW w:w="562" w:type="dxa"/>
          </w:tcPr>
          <w:p w14:paraId="4D50E5F5" w14:textId="77777777" w:rsidR="008E671E" w:rsidRDefault="00CA3CD2">
            <w:pPr>
              <w:widowControl w:val="0"/>
              <w:spacing w:line="238" w:lineRule="auto"/>
              <w:ind w:left="53"/>
              <w:jc w:val="center"/>
              <w:rPr>
                <w:rFonts w:ascii="Arial" w:eastAsia="Arial" w:hAnsi="Arial" w:cs="Arial"/>
                <w:sz w:val="22"/>
                <w:szCs w:val="22"/>
              </w:rPr>
            </w:pPr>
            <w:r>
              <w:rPr>
                <w:rFonts w:ascii="Arial" w:eastAsia="Arial" w:hAnsi="Arial" w:cs="Arial"/>
                <w:sz w:val="22"/>
                <w:szCs w:val="22"/>
              </w:rPr>
              <w:t>31</w:t>
            </w:r>
          </w:p>
        </w:tc>
        <w:tc>
          <w:tcPr>
            <w:tcW w:w="6900" w:type="dxa"/>
          </w:tcPr>
          <w:p w14:paraId="3392C105" w14:textId="77777777" w:rsidR="008E671E" w:rsidRDefault="00CA3CD2">
            <w:pPr>
              <w:widowControl w:val="0"/>
              <w:spacing w:before="1" w:line="240" w:lineRule="auto"/>
              <w:ind w:left="76"/>
              <w:rPr>
                <w:rFonts w:ascii="Arial" w:eastAsia="Arial" w:hAnsi="Arial" w:cs="Arial"/>
                <w:sz w:val="22"/>
                <w:szCs w:val="22"/>
              </w:rPr>
            </w:pPr>
            <w:r>
              <w:rPr>
                <w:rFonts w:ascii="Arial" w:eastAsia="Arial" w:hAnsi="Arial" w:cs="Arial"/>
                <w:sz w:val="22"/>
                <w:szCs w:val="22"/>
              </w:rPr>
              <w:t>Certidão Portal do Transferegov do Governo Federal Extrato de Adimplência do Ente/Entidade</w:t>
            </w:r>
          </w:p>
        </w:tc>
        <w:tc>
          <w:tcPr>
            <w:tcW w:w="897" w:type="dxa"/>
          </w:tcPr>
          <w:p w14:paraId="2003AE91"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484CAAAC" w14:textId="77777777" w:rsidR="008E671E" w:rsidRDefault="008E671E">
            <w:pPr>
              <w:widowControl w:val="0"/>
              <w:spacing w:line="240" w:lineRule="auto"/>
              <w:jc w:val="left"/>
              <w:rPr>
                <w:rFonts w:ascii="Times New Roman" w:eastAsia="Times New Roman" w:hAnsi="Times New Roman" w:cs="Times New Roman"/>
                <w:sz w:val="20"/>
                <w:szCs w:val="20"/>
              </w:rPr>
            </w:pPr>
          </w:p>
        </w:tc>
        <w:tc>
          <w:tcPr>
            <w:tcW w:w="850" w:type="dxa"/>
          </w:tcPr>
          <w:p w14:paraId="403C5297" w14:textId="77777777" w:rsidR="008E671E" w:rsidRDefault="008E671E">
            <w:pPr>
              <w:widowControl w:val="0"/>
              <w:spacing w:line="240" w:lineRule="auto"/>
              <w:jc w:val="left"/>
              <w:rPr>
                <w:rFonts w:ascii="Times New Roman" w:eastAsia="Times New Roman" w:hAnsi="Times New Roman" w:cs="Times New Roman"/>
                <w:sz w:val="20"/>
                <w:szCs w:val="20"/>
              </w:rPr>
            </w:pPr>
          </w:p>
        </w:tc>
      </w:tr>
      <w:tr w:rsidR="008E671E" w14:paraId="09ED7149" w14:textId="77777777">
        <w:trPr>
          <w:trHeight w:val="162"/>
          <w:jc w:val="center"/>
        </w:trPr>
        <w:tc>
          <w:tcPr>
            <w:tcW w:w="9209" w:type="dxa"/>
            <w:gridSpan w:val="4"/>
          </w:tcPr>
          <w:p w14:paraId="5EFF2A00" w14:textId="77777777" w:rsidR="008E671E" w:rsidRDefault="00CA3CD2">
            <w:pPr>
              <w:widowControl w:val="0"/>
              <w:spacing w:before="1" w:line="240" w:lineRule="auto"/>
              <w:ind w:left="178"/>
              <w:jc w:val="left"/>
              <w:rPr>
                <w:rFonts w:ascii="Arial" w:eastAsia="Arial" w:hAnsi="Arial" w:cs="Arial"/>
                <w:b/>
                <w:sz w:val="16"/>
                <w:szCs w:val="16"/>
              </w:rPr>
            </w:pPr>
            <w:r>
              <w:rPr>
                <w:rFonts w:ascii="Arial" w:eastAsia="Arial" w:hAnsi="Arial" w:cs="Arial"/>
                <w:b/>
                <w:sz w:val="16"/>
                <w:szCs w:val="16"/>
              </w:rPr>
              <w:t>Legenda:</w:t>
            </w:r>
          </w:p>
          <w:p w14:paraId="7DFB34A3" w14:textId="77777777" w:rsidR="008E671E" w:rsidRDefault="00CA3CD2">
            <w:pPr>
              <w:widowControl w:val="0"/>
              <w:spacing w:before="1" w:line="240" w:lineRule="auto"/>
              <w:ind w:left="178"/>
              <w:jc w:val="left"/>
              <w:rPr>
                <w:rFonts w:ascii="Arial" w:eastAsia="Arial" w:hAnsi="Arial" w:cs="Arial"/>
                <w:sz w:val="16"/>
                <w:szCs w:val="16"/>
              </w:rPr>
            </w:pPr>
            <w:r>
              <w:rPr>
                <w:rFonts w:ascii="Arial" w:eastAsia="Arial" w:hAnsi="Arial" w:cs="Arial"/>
                <w:sz w:val="16"/>
                <w:szCs w:val="16"/>
              </w:rPr>
              <w:t>S – Sim apresentou</w:t>
            </w:r>
          </w:p>
          <w:p w14:paraId="291F4DF9" w14:textId="77777777" w:rsidR="008E671E" w:rsidRDefault="00CA3CD2">
            <w:pPr>
              <w:widowControl w:val="0"/>
              <w:spacing w:before="1" w:line="240" w:lineRule="auto"/>
              <w:ind w:left="178"/>
              <w:jc w:val="left"/>
              <w:rPr>
                <w:rFonts w:ascii="Arial" w:eastAsia="Arial" w:hAnsi="Arial" w:cs="Arial"/>
                <w:sz w:val="16"/>
                <w:szCs w:val="16"/>
              </w:rPr>
            </w:pPr>
            <w:r>
              <w:rPr>
                <w:rFonts w:ascii="Arial" w:eastAsia="Arial" w:hAnsi="Arial" w:cs="Arial"/>
                <w:sz w:val="16"/>
                <w:szCs w:val="16"/>
              </w:rPr>
              <w:t>N – Não, não apresentou</w:t>
            </w:r>
          </w:p>
          <w:p w14:paraId="30FF0D91" w14:textId="77777777" w:rsidR="008E671E" w:rsidRDefault="00CA3CD2">
            <w:pPr>
              <w:widowControl w:val="0"/>
              <w:spacing w:before="1" w:line="240" w:lineRule="auto"/>
              <w:ind w:left="178"/>
              <w:jc w:val="left"/>
              <w:rPr>
                <w:rFonts w:ascii="Arial" w:eastAsia="Arial" w:hAnsi="Arial" w:cs="Arial"/>
                <w:sz w:val="16"/>
                <w:szCs w:val="16"/>
              </w:rPr>
            </w:pPr>
            <w:r>
              <w:rPr>
                <w:rFonts w:ascii="Arial" w:eastAsia="Arial" w:hAnsi="Arial" w:cs="Arial"/>
                <w:sz w:val="16"/>
                <w:szCs w:val="16"/>
              </w:rPr>
              <w:t>N/A - Não se aplica</w:t>
            </w:r>
          </w:p>
          <w:p w14:paraId="43B851C9" w14:textId="77777777" w:rsidR="008E671E" w:rsidRDefault="00CA3CD2">
            <w:pPr>
              <w:widowControl w:val="0"/>
              <w:spacing w:before="1" w:line="240" w:lineRule="auto"/>
              <w:ind w:left="178"/>
              <w:jc w:val="left"/>
              <w:rPr>
                <w:rFonts w:ascii="Times New Roman" w:eastAsia="Times New Roman" w:hAnsi="Times New Roman" w:cs="Times New Roman"/>
                <w:sz w:val="18"/>
                <w:szCs w:val="18"/>
              </w:rPr>
            </w:pPr>
            <w:r>
              <w:rPr>
                <w:rFonts w:ascii="Arial" w:eastAsia="Arial" w:hAnsi="Arial" w:cs="Arial"/>
                <w:sz w:val="16"/>
                <w:szCs w:val="16"/>
              </w:rPr>
              <w:t xml:space="preserve">Pag – N° da página </w:t>
            </w:r>
          </w:p>
        </w:tc>
        <w:tc>
          <w:tcPr>
            <w:tcW w:w="850" w:type="dxa"/>
          </w:tcPr>
          <w:p w14:paraId="11266B42" w14:textId="77777777" w:rsidR="008E671E" w:rsidRDefault="008E671E">
            <w:pPr>
              <w:widowControl w:val="0"/>
              <w:spacing w:before="1" w:line="240" w:lineRule="auto"/>
              <w:ind w:left="178"/>
              <w:jc w:val="left"/>
              <w:rPr>
                <w:rFonts w:ascii="Arial" w:eastAsia="Arial" w:hAnsi="Arial" w:cs="Arial"/>
                <w:b/>
                <w:sz w:val="16"/>
                <w:szCs w:val="16"/>
              </w:rPr>
            </w:pPr>
          </w:p>
        </w:tc>
      </w:tr>
    </w:tbl>
    <w:p w14:paraId="751FBABC" w14:textId="77777777" w:rsidR="008E671E" w:rsidRDefault="008E671E">
      <w:pPr>
        <w:widowControl w:val="0"/>
        <w:spacing w:line="240" w:lineRule="auto"/>
        <w:jc w:val="left"/>
        <w:rPr>
          <w:rFonts w:ascii="Times New Roman" w:eastAsia="Times New Roman" w:hAnsi="Times New Roman" w:cs="Times New Roman"/>
          <w:b/>
          <w:sz w:val="20"/>
          <w:szCs w:val="20"/>
        </w:rPr>
      </w:pPr>
    </w:p>
    <w:p w14:paraId="5D4BA77F" w14:textId="77777777" w:rsidR="008E671E" w:rsidRDefault="008E671E">
      <w:pPr>
        <w:spacing w:before="120" w:after="120" w:line="240" w:lineRule="auto"/>
        <w:jc w:val="center"/>
        <w:rPr>
          <w:rFonts w:ascii="Arial" w:eastAsia="Arial" w:hAnsi="Arial" w:cs="Arial"/>
          <w:sz w:val="22"/>
          <w:szCs w:val="22"/>
          <w:highlight w:val="yellow"/>
        </w:rPr>
      </w:pPr>
    </w:p>
    <w:p w14:paraId="3A658DE0" w14:textId="77777777" w:rsidR="008E671E" w:rsidRDefault="008E671E">
      <w:pPr>
        <w:spacing w:before="120" w:after="120" w:line="240" w:lineRule="auto"/>
        <w:jc w:val="center"/>
        <w:rPr>
          <w:rFonts w:ascii="Arial" w:eastAsia="Arial" w:hAnsi="Arial" w:cs="Arial"/>
          <w:sz w:val="22"/>
          <w:szCs w:val="22"/>
          <w:highlight w:val="yellow"/>
        </w:rPr>
      </w:pPr>
    </w:p>
    <w:p w14:paraId="6500A2F0" w14:textId="77777777" w:rsidR="008E671E" w:rsidRDefault="008E671E">
      <w:pPr>
        <w:spacing w:before="120" w:after="120" w:line="240" w:lineRule="auto"/>
        <w:jc w:val="center"/>
        <w:rPr>
          <w:rFonts w:ascii="Arial" w:eastAsia="Arial" w:hAnsi="Arial" w:cs="Arial"/>
          <w:sz w:val="22"/>
          <w:szCs w:val="22"/>
          <w:highlight w:val="yellow"/>
        </w:rPr>
      </w:pPr>
    </w:p>
    <w:p w14:paraId="6477C5D9" w14:textId="77777777" w:rsidR="008E671E" w:rsidRDefault="008E671E">
      <w:pPr>
        <w:spacing w:before="120" w:after="120" w:line="240" w:lineRule="auto"/>
        <w:jc w:val="center"/>
        <w:rPr>
          <w:rFonts w:ascii="Arial" w:eastAsia="Arial" w:hAnsi="Arial" w:cs="Arial"/>
          <w:sz w:val="22"/>
          <w:szCs w:val="22"/>
          <w:highlight w:val="yellow"/>
        </w:rPr>
      </w:pPr>
    </w:p>
    <w:p w14:paraId="61EE0EEA" w14:textId="77777777" w:rsidR="008E671E" w:rsidRDefault="008E671E">
      <w:pPr>
        <w:spacing w:before="120" w:after="120" w:line="240" w:lineRule="auto"/>
        <w:jc w:val="center"/>
        <w:rPr>
          <w:rFonts w:ascii="Arial" w:eastAsia="Arial" w:hAnsi="Arial" w:cs="Arial"/>
          <w:sz w:val="22"/>
          <w:szCs w:val="22"/>
          <w:highlight w:val="yellow"/>
        </w:rPr>
      </w:pPr>
    </w:p>
    <w:p w14:paraId="04BF153B" w14:textId="77777777" w:rsidR="008E671E" w:rsidRDefault="008E671E">
      <w:pPr>
        <w:spacing w:before="120" w:after="120" w:line="240" w:lineRule="auto"/>
        <w:jc w:val="center"/>
        <w:rPr>
          <w:rFonts w:ascii="Arial" w:eastAsia="Arial" w:hAnsi="Arial" w:cs="Arial"/>
          <w:sz w:val="22"/>
          <w:szCs w:val="22"/>
          <w:highlight w:val="yellow"/>
        </w:rPr>
      </w:pPr>
    </w:p>
    <w:p w14:paraId="319E3354" w14:textId="77777777" w:rsidR="008E671E" w:rsidRDefault="008E671E">
      <w:pPr>
        <w:spacing w:before="120" w:after="120" w:line="240" w:lineRule="auto"/>
        <w:jc w:val="center"/>
        <w:rPr>
          <w:rFonts w:ascii="Arial" w:eastAsia="Arial" w:hAnsi="Arial" w:cs="Arial"/>
          <w:sz w:val="22"/>
          <w:szCs w:val="22"/>
          <w:highlight w:val="yellow"/>
        </w:rPr>
      </w:pPr>
    </w:p>
    <w:p w14:paraId="1D23EE84" w14:textId="77777777" w:rsidR="008E671E" w:rsidRDefault="008E671E">
      <w:pPr>
        <w:spacing w:before="120" w:after="120" w:line="240" w:lineRule="auto"/>
        <w:jc w:val="center"/>
        <w:rPr>
          <w:rFonts w:ascii="Arial" w:eastAsia="Arial" w:hAnsi="Arial" w:cs="Arial"/>
          <w:sz w:val="22"/>
          <w:szCs w:val="22"/>
          <w:highlight w:val="yellow"/>
        </w:rPr>
      </w:pPr>
    </w:p>
    <w:p w14:paraId="0681FEFF" w14:textId="77777777" w:rsidR="008E671E" w:rsidRDefault="008E671E">
      <w:pPr>
        <w:spacing w:before="120" w:after="120" w:line="240" w:lineRule="auto"/>
        <w:jc w:val="center"/>
        <w:rPr>
          <w:rFonts w:ascii="Arial" w:eastAsia="Arial" w:hAnsi="Arial" w:cs="Arial"/>
          <w:sz w:val="22"/>
          <w:szCs w:val="22"/>
          <w:highlight w:val="yellow"/>
        </w:rPr>
      </w:pPr>
    </w:p>
    <w:p w14:paraId="4420233A" w14:textId="77777777" w:rsidR="008E671E" w:rsidRDefault="008E671E">
      <w:pPr>
        <w:spacing w:before="120" w:after="120" w:line="240" w:lineRule="auto"/>
        <w:jc w:val="center"/>
        <w:rPr>
          <w:rFonts w:ascii="Arial" w:eastAsia="Arial" w:hAnsi="Arial" w:cs="Arial"/>
          <w:sz w:val="22"/>
          <w:szCs w:val="22"/>
          <w:highlight w:val="yellow"/>
        </w:rPr>
      </w:pPr>
    </w:p>
    <w:p w14:paraId="1FF43074" w14:textId="77777777" w:rsidR="0074191C" w:rsidRDefault="0074191C">
      <w:pPr>
        <w:spacing w:before="120" w:after="120" w:line="240" w:lineRule="auto"/>
        <w:jc w:val="center"/>
        <w:rPr>
          <w:rFonts w:ascii="Arial" w:eastAsia="Arial" w:hAnsi="Arial" w:cs="Arial"/>
          <w:sz w:val="22"/>
          <w:szCs w:val="22"/>
          <w:highlight w:val="yellow"/>
        </w:rPr>
      </w:pPr>
    </w:p>
    <w:p w14:paraId="75F39772" w14:textId="77777777" w:rsidR="008E671E" w:rsidRDefault="008E671E">
      <w:pPr>
        <w:spacing w:before="120" w:after="120" w:line="240" w:lineRule="auto"/>
        <w:jc w:val="center"/>
        <w:rPr>
          <w:rFonts w:ascii="Arial" w:eastAsia="Arial" w:hAnsi="Arial" w:cs="Arial"/>
          <w:sz w:val="22"/>
          <w:szCs w:val="22"/>
          <w:highlight w:val="yellow"/>
        </w:rPr>
      </w:pPr>
    </w:p>
    <w:p w14:paraId="1D05F14B" w14:textId="77777777" w:rsidR="008E671E" w:rsidRDefault="00CA3CD2">
      <w:pPr>
        <w:widowControl w:val="0"/>
        <w:spacing w:line="276" w:lineRule="auto"/>
        <w:jc w:val="center"/>
        <w:rPr>
          <w:rFonts w:ascii="Arial" w:eastAsia="Arial" w:hAnsi="Arial" w:cs="Arial"/>
          <w:b/>
          <w:sz w:val="22"/>
          <w:szCs w:val="22"/>
        </w:rPr>
      </w:pPr>
      <w:r>
        <w:rPr>
          <w:rFonts w:ascii="Arial" w:eastAsia="Arial" w:hAnsi="Arial" w:cs="Arial"/>
          <w:b/>
          <w:sz w:val="22"/>
          <w:szCs w:val="22"/>
        </w:rPr>
        <w:lastRenderedPageBreak/>
        <w:t>ANEXO VI</w:t>
      </w:r>
    </w:p>
    <w:p w14:paraId="08068DE9" w14:textId="77777777" w:rsidR="008E671E" w:rsidRDefault="00CA3CD2">
      <w:pPr>
        <w:spacing w:line="276" w:lineRule="auto"/>
        <w:jc w:val="center"/>
        <w:rPr>
          <w:rFonts w:ascii="Arial" w:eastAsia="Arial" w:hAnsi="Arial" w:cs="Arial"/>
          <w:sz w:val="22"/>
          <w:szCs w:val="22"/>
        </w:rPr>
      </w:pPr>
      <w:r>
        <w:rPr>
          <w:rFonts w:ascii="Arial" w:eastAsia="Arial" w:hAnsi="Arial" w:cs="Arial"/>
          <w:b/>
          <w:sz w:val="22"/>
          <w:szCs w:val="22"/>
        </w:rPr>
        <w:t xml:space="preserve">Minuta de </w:t>
      </w:r>
      <w:r>
        <w:rPr>
          <w:rFonts w:ascii="Arial" w:eastAsia="Arial" w:hAnsi="Arial" w:cs="Arial"/>
          <w:b/>
          <w:sz w:val="22"/>
          <w:szCs w:val="22"/>
          <w:highlight w:val="yellow"/>
        </w:rPr>
        <w:t>termo de fomento</w:t>
      </w:r>
      <w:r>
        <w:rPr>
          <w:rFonts w:ascii="Arial" w:eastAsia="Arial" w:hAnsi="Arial" w:cs="Arial"/>
          <w:b/>
          <w:sz w:val="22"/>
          <w:szCs w:val="22"/>
        </w:rPr>
        <w:t xml:space="preserve"> ou de </w:t>
      </w:r>
      <w:r>
        <w:rPr>
          <w:rFonts w:ascii="Arial" w:eastAsia="Arial" w:hAnsi="Arial" w:cs="Arial"/>
          <w:b/>
          <w:sz w:val="22"/>
          <w:szCs w:val="22"/>
          <w:highlight w:val="yellow"/>
        </w:rPr>
        <w:t>termo de colaboração</w:t>
      </w:r>
      <w:r>
        <w:rPr>
          <w:rFonts w:ascii="Arial" w:eastAsia="Arial" w:hAnsi="Arial" w:cs="Arial"/>
          <w:b/>
          <w:sz w:val="22"/>
          <w:szCs w:val="22"/>
        </w:rPr>
        <w:t xml:space="preserve"> </w:t>
      </w:r>
    </w:p>
    <w:p w14:paraId="7E7ED7F1" w14:textId="77777777" w:rsidR="008E671E" w:rsidRDefault="008E671E">
      <w:pPr>
        <w:spacing w:line="276" w:lineRule="auto"/>
        <w:ind w:left="3420"/>
        <w:jc w:val="left"/>
        <w:rPr>
          <w:rFonts w:ascii="Arial" w:eastAsia="Arial" w:hAnsi="Arial" w:cs="Arial"/>
          <w:color w:val="FF0000"/>
          <w:sz w:val="22"/>
          <w:szCs w:val="22"/>
        </w:rPr>
      </w:pPr>
    </w:p>
    <w:p w14:paraId="632F3082" w14:textId="77777777" w:rsidR="008E671E" w:rsidRDefault="00CA3CD2">
      <w:pPr>
        <w:spacing w:line="276" w:lineRule="auto"/>
        <w:ind w:left="3420"/>
        <w:rPr>
          <w:rFonts w:ascii="Arial" w:eastAsia="Arial" w:hAnsi="Arial" w:cs="Arial"/>
          <w:sz w:val="22"/>
          <w:szCs w:val="22"/>
        </w:rPr>
      </w:pPr>
      <w:r>
        <w:rPr>
          <w:rFonts w:ascii="Arial" w:eastAsia="Arial" w:hAnsi="Arial" w:cs="Arial"/>
          <w:sz w:val="22"/>
          <w:szCs w:val="22"/>
          <w:highlight w:val="yellow"/>
        </w:rPr>
        <w:t>[TERMO DE FOMENTO/TERMO DE COLABORAÇÃO]</w:t>
      </w:r>
      <w:r>
        <w:rPr>
          <w:rFonts w:ascii="Arial" w:eastAsia="Arial" w:hAnsi="Arial" w:cs="Arial"/>
          <w:sz w:val="22"/>
          <w:szCs w:val="22"/>
        </w:rPr>
        <w:t xml:space="preserve"> QUE ENTRE SI CELEBRAM O ESTADO DE SANTA CATARINA, POR INTERMÉDIO DA SECRETARIA DE ESTADO  DA XXXX,</w:t>
      </w:r>
      <w:r>
        <w:rPr>
          <w:rFonts w:ascii="Arial" w:eastAsia="Arial" w:hAnsi="Arial" w:cs="Arial"/>
          <w:i/>
          <w:sz w:val="22"/>
          <w:szCs w:val="22"/>
        </w:rPr>
        <w:t xml:space="preserve"> </w:t>
      </w:r>
      <w:r>
        <w:rPr>
          <w:rFonts w:ascii="Arial" w:eastAsia="Arial" w:hAnsi="Arial" w:cs="Arial"/>
          <w:sz w:val="22"/>
          <w:szCs w:val="22"/>
        </w:rPr>
        <w:t xml:space="preserve">E A ORGANIZAÇÃO DA SOCIEDADE CIVIL DENOMINADA </w:t>
      </w:r>
      <w:r>
        <w:rPr>
          <w:rFonts w:ascii="Arial" w:eastAsia="Arial" w:hAnsi="Arial" w:cs="Arial"/>
          <w:sz w:val="22"/>
          <w:szCs w:val="22"/>
          <w:highlight w:val="yellow"/>
        </w:rPr>
        <w:t>[NOME DA OSC]</w:t>
      </w:r>
      <w:r>
        <w:rPr>
          <w:rFonts w:ascii="Arial" w:eastAsia="Arial" w:hAnsi="Arial" w:cs="Arial"/>
          <w:sz w:val="22"/>
          <w:szCs w:val="22"/>
        </w:rPr>
        <w:t>, PARA OS FINS QUE ESPECIFICA.</w:t>
      </w:r>
    </w:p>
    <w:p w14:paraId="2464E417" w14:textId="77777777" w:rsidR="008E671E" w:rsidRDefault="008E671E">
      <w:pPr>
        <w:spacing w:line="276" w:lineRule="auto"/>
        <w:ind w:left="3420"/>
        <w:jc w:val="left"/>
        <w:rPr>
          <w:rFonts w:ascii="Arial" w:eastAsia="Arial" w:hAnsi="Arial" w:cs="Arial"/>
          <w:sz w:val="22"/>
          <w:szCs w:val="22"/>
        </w:rPr>
      </w:pPr>
    </w:p>
    <w:p w14:paraId="4D8EF94E" w14:textId="77777777" w:rsidR="008E671E" w:rsidRDefault="008E671E">
      <w:pPr>
        <w:widowControl w:val="0"/>
        <w:spacing w:line="276" w:lineRule="auto"/>
        <w:ind w:right="140"/>
        <w:rPr>
          <w:rFonts w:ascii="Arial" w:eastAsia="Arial" w:hAnsi="Arial" w:cs="Arial"/>
          <w:sz w:val="22"/>
          <w:szCs w:val="22"/>
        </w:rPr>
      </w:pPr>
    </w:p>
    <w:p w14:paraId="00FF12F6"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t xml:space="preserve">O Estado de Santa Catarina, por meio da </w:t>
      </w:r>
      <w:r>
        <w:rPr>
          <w:rFonts w:ascii="Arial" w:eastAsia="Arial" w:hAnsi="Arial" w:cs="Arial"/>
          <w:b/>
          <w:sz w:val="22"/>
          <w:szCs w:val="22"/>
        </w:rPr>
        <w:t>SECRETARIA DE ESTADO DA XXXXXX,</w:t>
      </w:r>
      <w:r>
        <w:rPr>
          <w:rFonts w:ascii="Arial" w:eastAsia="Arial" w:hAnsi="Arial" w:cs="Arial"/>
          <w:sz w:val="22"/>
          <w:szCs w:val="22"/>
        </w:rPr>
        <w:t xml:space="preserve"> inscrita no CNPJ sob o n° 82.951.328/0001-58, doravante denominada </w:t>
      </w:r>
      <w:r>
        <w:rPr>
          <w:rFonts w:ascii="Arial" w:eastAsia="Arial" w:hAnsi="Arial" w:cs="Arial"/>
          <w:b/>
          <w:sz w:val="22"/>
          <w:szCs w:val="22"/>
        </w:rPr>
        <w:t>CONCEDENTE</w:t>
      </w:r>
      <w:r>
        <w:rPr>
          <w:rFonts w:ascii="Arial" w:eastAsia="Arial" w:hAnsi="Arial" w:cs="Arial"/>
          <w:sz w:val="22"/>
          <w:szCs w:val="22"/>
        </w:rPr>
        <w:t xml:space="preserve">, com sede na Rua Antônio Luz, nº 111, bairro: Centro, no Município Florianópolis/SC, CEP: 88010-410, neste ato representado pelo(a) Secretário(a) de Estado, </w:t>
      </w:r>
      <w:r>
        <w:rPr>
          <w:rFonts w:ascii="Arial" w:eastAsia="Arial" w:hAnsi="Arial" w:cs="Arial"/>
          <w:sz w:val="22"/>
          <w:szCs w:val="22"/>
          <w:highlight w:val="yellow"/>
        </w:rPr>
        <w:t>[nome do Secretário(a) de Estado]</w:t>
      </w:r>
      <w:r>
        <w:rPr>
          <w:rFonts w:ascii="Arial" w:eastAsia="Arial" w:hAnsi="Arial" w:cs="Arial"/>
          <w:sz w:val="22"/>
          <w:szCs w:val="22"/>
        </w:rPr>
        <w:t xml:space="preserve">, </w:t>
      </w:r>
      <w:r>
        <w:rPr>
          <w:rFonts w:ascii="Arial" w:eastAsia="Arial" w:hAnsi="Arial" w:cs="Arial"/>
          <w:sz w:val="22"/>
          <w:szCs w:val="22"/>
          <w:highlight w:val="yellow"/>
        </w:rPr>
        <w:t>[CPF do Secretário(a) e Estado]</w:t>
      </w:r>
      <w:r>
        <w:rPr>
          <w:rFonts w:ascii="Arial" w:eastAsia="Arial" w:hAnsi="Arial" w:cs="Arial"/>
          <w:sz w:val="22"/>
          <w:szCs w:val="22"/>
        </w:rPr>
        <w:t xml:space="preserve">; e a </w:t>
      </w:r>
      <w:r>
        <w:rPr>
          <w:rFonts w:ascii="Arial" w:eastAsia="Arial" w:hAnsi="Arial" w:cs="Arial"/>
          <w:sz w:val="22"/>
          <w:szCs w:val="22"/>
          <w:highlight w:val="yellow"/>
        </w:rPr>
        <w:t>[nome da OSC]</w:t>
      </w:r>
      <w:r>
        <w:rPr>
          <w:rFonts w:ascii="Arial" w:eastAsia="Arial" w:hAnsi="Arial" w:cs="Arial"/>
          <w:sz w:val="22"/>
          <w:szCs w:val="22"/>
        </w:rPr>
        <w:t xml:space="preserve">, organização da sociedade civil, doravante denominada </w:t>
      </w:r>
      <w:r>
        <w:rPr>
          <w:rFonts w:ascii="Arial" w:eastAsia="Arial" w:hAnsi="Arial" w:cs="Arial"/>
          <w:b/>
          <w:sz w:val="22"/>
          <w:szCs w:val="22"/>
        </w:rPr>
        <w:t>PARCEIRA</w:t>
      </w:r>
      <w:r>
        <w:rPr>
          <w:rFonts w:ascii="Arial" w:eastAsia="Arial" w:hAnsi="Arial" w:cs="Arial"/>
          <w:sz w:val="22"/>
          <w:szCs w:val="22"/>
        </w:rPr>
        <w:t xml:space="preserve">, situada à </w:t>
      </w:r>
      <w:r>
        <w:rPr>
          <w:rFonts w:ascii="Arial" w:eastAsia="Arial" w:hAnsi="Arial" w:cs="Arial"/>
          <w:sz w:val="22"/>
          <w:szCs w:val="22"/>
          <w:highlight w:val="yellow"/>
        </w:rPr>
        <w:t>[endereço da OSC]</w:t>
      </w:r>
      <w:r>
        <w:rPr>
          <w:rFonts w:ascii="Arial" w:eastAsia="Arial" w:hAnsi="Arial" w:cs="Arial"/>
          <w:sz w:val="22"/>
          <w:szCs w:val="22"/>
        </w:rPr>
        <w:t xml:space="preserve">, neste ato representada pelo(a) seu(sua) Presidente, </w:t>
      </w:r>
      <w:r>
        <w:rPr>
          <w:rFonts w:ascii="Arial" w:eastAsia="Arial" w:hAnsi="Arial" w:cs="Arial"/>
          <w:sz w:val="22"/>
          <w:szCs w:val="22"/>
          <w:highlight w:val="yellow"/>
        </w:rPr>
        <w:t>[nome do(a) Presidente da OSC]</w:t>
      </w:r>
      <w:r>
        <w:rPr>
          <w:rFonts w:ascii="Arial" w:eastAsia="Arial" w:hAnsi="Arial" w:cs="Arial"/>
          <w:b/>
          <w:sz w:val="22"/>
          <w:szCs w:val="22"/>
        </w:rPr>
        <w:t xml:space="preserve">, </w:t>
      </w:r>
      <w:r>
        <w:rPr>
          <w:rFonts w:ascii="Arial" w:eastAsia="Arial" w:hAnsi="Arial" w:cs="Arial"/>
          <w:sz w:val="22"/>
          <w:szCs w:val="22"/>
          <w:highlight w:val="yellow"/>
        </w:rPr>
        <w:t>[CPF do(a) Presidente da OSC]</w:t>
      </w:r>
      <w:r>
        <w:rPr>
          <w:rFonts w:ascii="Arial" w:eastAsia="Arial" w:hAnsi="Arial" w:cs="Arial"/>
          <w:sz w:val="22"/>
          <w:szCs w:val="22"/>
        </w:rPr>
        <w:t xml:space="preserve">, residente e domiciliado(a) à </w:t>
      </w:r>
      <w:r>
        <w:rPr>
          <w:rFonts w:ascii="Arial" w:eastAsia="Arial" w:hAnsi="Arial" w:cs="Arial"/>
          <w:sz w:val="22"/>
          <w:szCs w:val="22"/>
          <w:highlight w:val="yellow"/>
        </w:rPr>
        <w:t>[endereço do(a) Presidente da OSC]</w:t>
      </w:r>
      <w:r>
        <w:rPr>
          <w:rFonts w:ascii="Arial" w:eastAsia="Arial" w:hAnsi="Arial" w:cs="Arial"/>
          <w:sz w:val="22"/>
          <w:szCs w:val="22"/>
        </w:rPr>
        <w:t>,</w:t>
      </w:r>
    </w:p>
    <w:p w14:paraId="548710E0" w14:textId="77777777" w:rsidR="008E671E" w:rsidRDefault="008E671E">
      <w:pPr>
        <w:widowControl w:val="0"/>
        <w:spacing w:line="276" w:lineRule="auto"/>
        <w:rPr>
          <w:rFonts w:ascii="Arial" w:eastAsia="Arial" w:hAnsi="Arial" w:cs="Arial"/>
          <w:sz w:val="22"/>
          <w:szCs w:val="22"/>
        </w:rPr>
      </w:pPr>
    </w:p>
    <w:p w14:paraId="5C9F5357" w14:textId="77777777" w:rsidR="008E671E" w:rsidRDefault="00CA3CD2">
      <w:pPr>
        <w:widowControl w:val="0"/>
        <w:spacing w:line="276" w:lineRule="auto"/>
        <w:rPr>
          <w:rFonts w:ascii="Arial" w:eastAsia="Arial" w:hAnsi="Arial" w:cs="Arial"/>
          <w:sz w:val="22"/>
          <w:szCs w:val="22"/>
        </w:rPr>
      </w:pPr>
      <w:bookmarkStart w:id="4" w:name="_gjdgxs" w:colFirst="0" w:colLast="0"/>
      <w:bookmarkEnd w:id="4"/>
      <w:r>
        <w:rPr>
          <w:rFonts w:ascii="Arial" w:eastAsia="Arial" w:hAnsi="Arial" w:cs="Arial"/>
          <w:sz w:val="22"/>
          <w:szCs w:val="22"/>
        </w:rPr>
        <w:t xml:space="preserve">RESOLVEM celebrar o presente </w:t>
      </w:r>
      <w:r>
        <w:rPr>
          <w:rFonts w:ascii="Arial" w:eastAsia="Arial" w:hAnsi="Arial" w:cs="Arial"/>
          <w:sz w:val="22"/>
          <w:szCs w:val="22"/>
          <w:highlight w:val="yellow"/>
        </w:rPr>
        <w:t>[TERMO DE FOMENTO OU TERMO DE COLABORAÇÃO]</w:t>
      </w:r>
      <w:r>
        <w:rPr>
          <w:rFonts w:ascii="Arial" w:eastAsia="Arial" w:hAnsi="Arial" w:cs="Arial"/>
          <w:sz w:val="22"/>
          <w:szCs w:val="22"/>
        </w:rPr>
        <w:t xml:space="preserve">, decorrente do Edital de Chamamento Público </w:t>
      </w:r>
      <w:r>
        <w:rPr>
          <w:rFonts w:ascii="Arial" w:eastAsia="Arial" w:hAnsi="Arial" w:cs="Arial"/>
          <w:sz w:val="22"/>
          <w:szCs w:val="22"/>
          <w:highlight w:val="yellow"/>
        </w:rPr>
        <w:t>[número do edital de chamamento público]</w:t>
      </w:r>
      <w:r>
        <w:rPr>
          <w:rFonts w:ascii="Arial" w:eastAsia="Arial" w:hAnsi="Arial" w:cs="Arial"/>
          <w:sz w:val="22"/>
          <w:szCs w:val="22"/>
        </w:rPr>
        <w:t xml:space="preserve">, </w:t>
      </w:r>
      <w:r>
        <w:rPr>
          <w:rFonts w:ascii="Arial" w:eastAsia="Arial" w:hAnsi="Arial" w:cs="Arial"/>
          <w:sz w:val="22"/>
          <w:szCs w:val="22"/>
          <w:highlight w:val="yellow"/>
        </w:rPr>
        <w:t>[número do processo administrativo do chamamento público]</w:t>
      </w:r>
      <w:r>
        <w:rPr>
          <w:rFonts w:ascii="Arial" w:eastAsia="Arial" w:hAnsi="Arial" w:cs="Arial"/>
          <w:b/>
          <w:sz w:val="22"/>
          <w:szCs w:val="22"/>
          <w:highlight w:val="yellow"/>
          <w:vertAlign w:val="superscript"/>
        </w:rPr>
        <w:footnoteReference w:id="1"/>
      </w:r>
      <w:r>
        <w:rPr>
          <w:rFonts w:ascii="Arial" w:eastAsia="Arial" w:hAnsi="Arial" w:cs="Arial"/>
          <w:sz w:val="22"/>
          <w:szCs w:val="22"/>
        </w:rPr>
        <w:t>, em observância às disposições da Lei Federal nº 13.019, de 31 de julho de 2014, e do Decreto Estadual nº 1.196, de 21 de junho de 2017, e sujeitando-se, no que couber, às normas já referidas, bem como, ao Plano Plurianual, à Lei de Diretrizes Orçamentárias, e às demais normas específicas em vigor, mediante as cláusulas e condições a seguir enunciadas:</w:t>
      </w:r>
    </w:p>
    <w:p w14:paraId="674D2079" w14:textId="77777777" w:rsidR="008E671E" w:rsidRDefault="008E671E">
      <w:pPr>
        <w:widowControl w:val="0"/>
        <w:spacing w:line="276" w:lineRule="auto"/>
        <w:rPr>
          <w:rFonts w:ascii="Arial" w:eastAsia="Arial" w:hAnsi="Arial" w:cs="Arial"/>
          <w:b/>
          <w:sz w:val="22"/>
          <w:szCs w:val="22"/>
        </w:rPr>
      </w:pPr>
    </w:p>
    <w:p w14:paraId="14E3A311" w14:textId="77777777" w:rsidR="008E671E" w:rsidRDefault="00CA3CD2">
      <w:pPr>
        <w:widowControl w:val="0"/>
        <w:spacing w:line="276" w:lineRule="auto"/>
        <w:rPr>
          <w:rFonts w:ascii="Arial" w:eastAsia="Arial" w:hAnsi="Arial" w:cs="Arial"/>
          <w:b/>
          <w:sz w:val="22"/>
          <w:szCs w:val="22"/>
        </w:rPr>
      </w:pPr>
      <w:r>
        <w:rPr>
          <w:rFonts w:ascii="Arial" w:eastAsia="Arial" w:hAnsi="Arial" w:cs="Arial"/>
          <w:b/>
          <w:sz w:val="22"/>
          <w:szCs w:val="22"/>
        </w:rPr>
        <w:t>CLÁUSULA PRIMEIRA – DO OBJETO E DA FINALIDADE</w:t>
      </w:r>
    </w:p>
    <w:p w14:paraId="7BF3863C" w14:textId="77777777" w:rsidR="008E671E" w:rsidRDefault="008E671E">
      <w:pPr>
        <w:widowControl w:val="0"/>
        <w:spacing w:line="276" w:lineRule="auto"/>
        <w:rPr>
          <w:rFonts w:ascii="Arial" w:eastAsia="Arial" w:hAnsi="Arial" w:cs="Arial"/>
          <w:sz w:val="22"/>
          <w:szCs w:val="22"/>
        </w:rPr>
      </w:pPr>
    </w:p>
    <w:p w14:paraId="48719B71"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t xml:space="preserve">O objeto do presente Termo de Fomento é </w:t>
      </w:r>
      <w:r>
        <w:rPr>
          <w:rFonts w:ascii="Arial" w:eastAsia="Arial" w:hAnsi="Arial" w:cs="Arial"/>
          <w:sz w:val="22"/>
          <w:szCs w:val="22"/>
          <w:highlight w:val="yellow"/>
        </w:rPr>
        <w:t>[descrição e finalidade do objeto e suas especificações necessárias e suficientes]</w:t>
      </w:r>
      <w:r>
        <w:rPr>
          <w:rFonts w:ascii="Arial" w:eastAsia="Arial" w:hAnsi="Arial" w:cs="Arial"/>
          <w:sz w:val="22"/>
          <w:szCs w:val="22"/>
        </w:rPr>
        <w:t>, conforme especificações estabelecidas no plano de trabalho em Anexo e suas alterações, parte integrante e indissociável deste instrumento.</w:t>
      </w:r>
    </w:p>
    <w:p w14:paraId="49650A67" w14:textId="77777777" w:rsidR="008E671E" w:rsidRDefault="008E671E">
      <w:pPr>
        <w:widowControl w:val="0"/>
        <w:spacing w:line="276" w:lineRule="auto"/>
        <w:rPr>
          <w:rFonts w:ascii="Arial" w:eastAsia="Arial" w:hAnsi="Arial" w:cs="Arial"/>
          <w:sz w:val="22"/>
          <w:szCs w:val="22"/>
        </w:rPr>
      </w:pPr>
    </w:p>
    <w:p w14:paraId="444CEEC7" w14:textId="77777777" w:rsidR="008E671E" w:rsidRDefault="00CA3CD2">
      <w:pPr>
        <w:widowControl w:val="0"/>
        <w:spacing w:line="276" w:lineRule="auto"/>
        <w:rPr>
          <w:rFonts w:ascii="Arial" w:eastAsia="Arial" w:hAnsi="Arial" w:cs="Arial"/>
          <w:b/>
          <w:sz w:val="22"/>
          <w:szCs w:val="22"/>
        </w:rPr>
      </w:pPr>
      <w:r>
        <w:rPr>
          <w:rFonts w:ascii="Arial" w:eastAsia="Arial" w:hAnsi="Arial" w:cs="Arial"/>
          <w:b/>
          <w:sz w:val="22"/>
          <w:szCs w:val="22"/>
        </w:rPr>
        <w:t>CLÁUSULA SEGUNDA - DO PLANO DE TRABALHO</w:t>
      </w:r>
    </w:p>
    <w:p w14:paraId="56712E92" w14:textId="77777777" w:rsidR="008E671E" w:rsidRDefault="008E671E">
      <w:pPr>
        <w:widowControl w:val="0"/>
        <w:spacing w:line="276" w:lineRule="auto"/>
        <w:ind w:right="140"/>
        <w:rPr>
          <w:rFonts w:ascii="Arial" w:eastAsia="Arial" w:hAnsi="Arial" w:cs="Arial"/>
          <w:sz w:val="22"/>
          <w:szCs w:val="22"/>
        </w:rPr>
      </w:pPr>
    </w:p>
    <w:p w14:paraId="4F146E8E" w14:textId="77777777" w:rsidR="008E671E" w:rsidRDefault="00CA3CD2">
      <w:pPr>
        <w:widowControl w:val="0"/>
        <w:spacing w:line="276" w:lineRule="auto"/>
        <w:ind w:right="140"/>
        <w:rPr>
          <w:rFonts w:ascii="Arial" w:eastAsia="Arial" w:hAnsi="Arial" w:cs="Arial"/>
          <w:sz w:val="22"/>
          <w:szCs w:val="22"/>
        </w:rPr>
      </w:pPr>
      <w:r>
        <w:rPr>
          <w:rFonts w:ascii="Arial" w:eastAsia="Arial" w:hAnsi="Arial" w:cs="Arial"/>
          <w:sz w:val="22"/>
          <w:szCs w:val="22"/>
        </w:rPr>
        <w:t>Para o alcance do objeto pactuado, os partícipes se obrigam a cumprir o plano de trabalho que é parte integrante e indissociável do presente Termo de Fomento, bem como toda documentação técnica que dele resulte, cujos dados neles contidos acatam os partícipes.</w:t>
      </w:r>
    </w:p>
    <w:p w14:paraId="5DE21D6B" w14:textId="77777777" w:rsidR="008E671E" w:rsidRDefault="008E671E">
      <w:pPr>
        <w:widowControl w:val="0"/>
        <w:spacing w:line="276" w:lineRule="auto"/>
        <w:ind w:right="140"/>
        <w:rPr>
          <w:rFonts w:ascii="Arial" w:eastAsia="Arial" w:hAnsi="Arial" w:cs="Arial"/>
          <w:sz w:val="22"/>
          <w:szCs w:val="22"/>
        </w:rPr>
      </w:pPr>
    </w:p>
    <w:p w14:paraId="468F77EC" w14:textId="77777777" w:rsidR="008E671E" w:rsidRDefault="00CA3CD2">
      <w:pPr>
        <w:widowControl w:val="0"/>
        <w:spacing w:line="276" w:lineRule="auto"/>
        <w:rPr>
          <w:rFonts w:ascii="Arial" w:eastAsia="Arial" w:hAnsi="Arial" w:cs="Arial"/>
          <w:b/>
          <w:sz w:val="22"/>
          <w:szCs w:val="22"/>
        </w:rPr>
      </w:pPr>
      <w:r>
        <w:rPr>
          <w:rFonts w:ascii="Arial" w:eastAsia="Arial" w:hAnsi="Arial" w:cs="Arial"/>
          <w:b/>
          <w:sz w:val="22"/>
          <w:szCs w:val="22"/>
        </w:rPr>
        <w:t>Subcláusula Única</w:t>
      </w:r>
      <w:r>
        <w:rPr>
          <w:rFonts w:ascii="Arial" w:eastAsia="Arial" w:hAnsi="Arial" w:cs="Arial"/>
          <w:sz w:val="22"/>
          <w:szCs w:val="22"/>
        </w:rPr>
        <w:t xml:space="preserve">. As alterações do plano de trabalho devem ser precedidas de justificativa, cabendo, por certidão de apostilamento, o remanejamento de despesas e a autorização de </w:t>
      </w:r>
      <w:r>
        <w:rPr>
          <w:rFonts w:ascii="Arial" w:eastAsia="Arial" w:hAnsi="Arial" w:cs="Arial"/>
          <w:sz w:val="22"/>
          <w:szCs w:val="22"/>
        </w:rPr>
        <w:lastRenderedPageBreak/>
        <w:t>utilização de rendimentos e de sobras em despesas já previstas no plano de aplicação, conforme incisos III e V do art. 31 do Decreto Estadual nº 1.196, de 2017, nos demais casos, as alterações deverão ocorrer por meio de termo aditivo.</w:t>
      </w:r>
    </w:p>
    <w:p w14:paraId="08F881B6" w14:textId="77777777" w:rsidR="008E671E" w:rsidRDefault="008E671E">
      <w:pPr>
        <w:widowControl w:val="0"/>
        <w:spacing w:line="276" w:lineRule="auto"/>
        <w:rPr>
          <w:rFonts w:ascii="Arial" w:eastAsia="Arial" w:hAnsi="Arial" w:cs="Arial"/>
          <w:sz w:val="22"/>
          <w:szCs w:val="22"/>
        </w:rPr>
      </w:pPr>
    </w:p>
    <w:p w14:paraId="4094E8F3" w14:textId="77777777" w:rsidR="008E671E" w:rsidRDefault="00CA3CD2">
      <w:pPr>
        <w:widowControl w:val="0"/>
        <w:spacing w:line="276" w:lineRule="auto"/>
        <w:rPr>
          <w:rFonts w:ascii="Arial" w:eastAsia="Arial" w:hAnsi="Arial" w:cs="Arial"/>
          <w:b/>
          <w:sz w:val="22"/>
          <w:szCs w:val="22"/>
        </w:rPr>
      </w:pPr>
      <w:r>
        <w:rPr>
          <w:rFonts w:ascii="Arial" w:eastAsia="Arial" w:hAnsi="Arial" w:cs="Arial"/>
          <w:b/>
          <w:sz w:val="22"/>
          <w:szCs w:val="22"/>
        </w:rPr>
        <w:t>CLÁUSULA TERCEIRA – DO PRAZO DE VIGÊNCIA</w:t>
      </w:r>
    </w:p>
    <w:p w14:paraId="2BB99735" w14:textId="77777777" w:rsidR="008E671E" w:rsidRDefault="008E671E">
      <w:pPr>
        <w:widowControl w:val="0"/>
        <w:spacing w:line="276" w:lineRule="auto"/>
        <w:rPr>
          <w:rFonts w:ascii="Arial" w:eastAsia="Arial" w:hAnsi="Arial" w:cs="Arial"/>
          <w:b/>
          <w:sz w:val="22"/>
          <w:szCs w:val="22"/>
        </w:rPr>
      </w:pPr>
    </w:p>
    <w:p w14:paraId="09EA996F"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t xml:space="preserve">O prazo de vigência deste Termo de Fomento/Termo de Colaboração será de </w:t>
      </w:r>
      <w:r>
        <w:rPr>
          <w:rFonts w:ascii="Arial" w:eastAsia="Arial" w:hAnsi="Arial" w:cs="Arial"/>
          <w:sz w:val="22"/>
          <w:szCs w:val="22"/>
          <w:highlight w:val="yellow"/>
        </w:rPr>
        <w:t>[inserir o prazo de vigência da parceria, cujo término deverá ser fixado de acordo com a data limite para a conclusão da última etapa da execução do objeto, limitada ao prazo máximo de 5 anos]</w:t>
      </w:r>
      <w:r>
        <w:rPr>
          <w:rFonts w:ascii="Arial" w:eastAsia="Arial" w:hAnsi="Arial" w:cs="Arial"/>
          <w:sz w:val="22"/>
          <w:szCs w:val="22"/>
        </w:rPr>
        <w:t xml:space="preserve">, a partir da data da publicação do extrato deste instrumento no Diário Oficial do Estado (DOESC), podendo ser prorrogado nos casos e condições previstos no artigo 55 da Lei nº 13.019, de 2014, § 3º do art. 31, e art. 32 do Decreto nº 1.196, de 2017. </w:t>
      </w:r>
    </w:p>
    <w:p w14:paraId="080CEE40" w14:textId="77777777" w:rsidR="008E671E" w:rsidRDefault="008E671E">
      <w:pPr>
        <w:widowControl w:val="0"/>
        <w:spacing w:line="276" w:lineRule="auto"/>
        <w:rPr>
          <w:rFonts w:ascii="Arial" w:eastAsia="Arial" w:hAnsi="Arial" w:cs="Arial"/>
          <w:sz w:val="22"/>
          <w:szCs w:val="22"/>
        </w:rPr>
      </w:pPr>
    </w:p>
    <w:p w14:paraId="731CC631"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Única. </w:t>
      </w:r>
      <w:r>
        <w:rPr>
          <w:rFonts w:ascii="Arial" w:eastAsia="Arial" w:hAnsi="Arial" w:cs="Arial"/>
          <w:sz w:val="22"/>
          <w:szCs w:val="22"/>
        </w:rPr>
        <w:t>A prorrogação de ofício da vigência deve ser realizada antes da extinção da parceria, quando a Administração Pública Estadual der causa ao atraso no repasse dos recursos financeiros, limitada ao exato período do atraso verificado.</w:t>
      </w:r>
    </w:p>
    <w:p w14:paraId="31EC47CD" w14:textId="77777777" w:rsidR="008E671E" w:rsidRDefault="008E671E">
      <w:pPr>
        <w:widowControl w:val="0"/>
        <w:spacing w:line="276" w:lineRule="auto"/>
        <w:rPr>
          <w:rFonts w:ascii="Arial" w:eastAsia="Arial" w:hAnsi="Arial" w:cs="Arial"/>
          <w:sz w:val="22"/>
          <w:szCs w:val="22"/>
        </w:rPr>
      </w:pPr>
    </w:p>
    <w:p w14:paraId="508B6301" w14:textId="77777777" w:rsidR="008E671E" w:rsidRDefault="00CA3CD2">
      <w:pPr>
        <w:widowControl w:val="0"/>
        <w:spacing w:line="276" w:lineRule="auto"/>
        <w:rPr>
          <w:rFonts w:ascii="Arial" w:eastAsia="Arial" w:hAnsi="Arial" w:cs="Arial"/>
          <w:b/>
          <w:sz w:val="22"/>
          <w:szCs w:val="22"/>
        </w:rPr>
      </w:pPr>
      <w:r>
        <w:rPr>
          <w:rFonts w:ascii="Arial" w:eastAsia="Arial" w:hAnsi="Arial" w:cs="Arial"/>
          <w:b/>
          <w:sz w:val="22"/>
          <w:szCs w:val="22"/>
        </w:rPr>
        <w:t>CLÁUSULA QUARTA –DOS RECURSOS FINANCEIROS</w:t>
      </w:r>
    </w:p>
    <w:p w14:paraId="0E620DE9" w14:textId="77777777" w:rsidR="008E671E" w:rsidRDefault="008E671E">
      <w:pPr>
        <w:widowControl w:val="0"/>
        <w:spacing w:line="276" w:lineRule="auto"/>
        <w:rPr>
          <w:rFonts w:ascii="Arial" w:eastAsia="Arial" w:hAnsi="Arial" w:cs="Arial"/>
          <w:b/>
          <w:sz w:val="22"/>
          <w:szCs w:val="22"/>
        </w:rPr>
      </w:pPr>
    </w:p>
    <w:p w14:paraId="62BC5060" w14:textId="77777777" w:rsidR="008E671E" w:rsidRDefault="00CA3CD2">
      <w:pPr>
        <w:widowControl w:val="0"/>
        <w:shd w:val="clear" w:color="auto" w:fill="FFFFFF"/>
        <w:spacing w:line="276" w:lineRule="auto"/>
        <w:rPr>
          <w:rFonts w:ascii="Arial" w:eastAsia="Arial" w:hAnsi="Arial" w:cs="Arial"/>
          <w:sz w:val="22"/>
          <w:szCs w:val="22"/>
        </w:rPr>
      </w:pPr>
      <w:r>
        <w:rPr>
          <w:rFonts w:ascii="Arial" w:eastAsia="Arial" w:hAnsi="Arial" w:cs="Arial"/>
          <w:sz w:val="22"/>
          <w:szCs w:val="22"/>
        </w:rPr>
        <w:t xml:space="preserve">Para a execução do objeto, serão disponibilizados recursos em conta bancária específica ativada pela Parceira no valor total de </w:t>
      </w:r>
      <w:r>
        <w:rPr>
          <w:rFonts w:ascii="Arial" w:eastAsia="Arial" w:hAnsi="Arial" w:cs="Arial"/>
          <w:sz w:val="22"/>
          <w:szCs w:val="22"/>
          <w:highlight w:val="yellow"/>
        </w:rPr>
        <w:t>[inserir o valor que será repassado, numericamente e por extenso]</w:t>
      </w:r>
      <w:r>
        <w:rPr>
          <w:rFonts w:ascii="Arial" w:eastAsia="Arial" w:hAnsi="Arial" w:cs="Arial"/>
          <w:sz w:val="22"/>
          <w:szCs w:val="22"/>
        </w:rPr>
        <w:t xml:space="preserve">, à conta da ação orçamentária </w:t>
      </w:r>
      <w:r>
        <w:rPr>
          <w:rFonts w:ascii="Arial" w:eastAsia="Arial" w:hAnsi="Arial" w:cs="Arial"/>
          <w:sz w:val="22"/>
          <w:szCs w:val="22"/>
          <w:highlight w:val="yellow"/>
        </w:rPr>
        <w:t>[inserir a especificação da ação orçamentária]</w:t>
      </w:r>
      <w:r>
        <w:rPr>
          <w:rFonts w:ascii="Arial" w:eastAsia="Arial" w:hAnsi="Arial" w:cs="Arial"/>
          <w:sz w:val="22"/>
          <w:szCs w:val="22"/>
        </w:rPr>
        <w:t xml:space="preserve">, </w:t>
      </w:r>
      <w:r>
        <w:rPr>
          <w:rFonts w:ascii="Arial" w:eastAsia="Arial" w:hAnsi="Arial" w:cs="Arial"/>
          <w:sz w:val="22"/>
          <w:szCs w:val="22"/>
          <w:highlight w:val="yellow"/>
        </w:rPr>
        <w:t>[inserir o elemento de despesa]</w:t>
      </w:r>
      <w:r>
        <w:rPr>
          <w:rFonts w:ascii="Arial" w:eastAsia="Arial" w:hAnsi="Arial" w:cs="Arial"/>
          <w:sz w:val="22"/>
          <w:szCs w:val="22"/>
        </w:rPr>
        <w:t xml:space="preserve">, </w:t>
      </w:r>
      <w:r>
        <w:rPr>
          <w:rFonts w:ascii="Arial" w:eastAsia="Arial" w:hAnsi="Arial" w:cs="Arial"/>
          <w:sz w:val="22"/>
          <w:szCs w:val="22"/>
          <w:highlight w:val="yellow"/>
        </w:rPr>
        <w:t>[inserir a unidade gestora]</w:t>
      </w:r>
      <w:r>
        <w:rPr>
          <w:rFonts w:ascii="Arial" w:eastAsia="Arial" w:hAnsi="Arial" w:cs="Arial"/>
          <w:sz w:val="22"/>
          <w:szCs w:val="22"/>
        </w:rPr>
        <w:t xml:space="preserve">, </w:t>
      </w:r>
      <w:r>
        <w:rPr>
          <w:rFonts w:ascii="Arial" w:eastAsia="Arial" w:hAnsi="Arial" w:cs="Arial"/>
          <w:sz w:val="22"/>
          <w:szCs w:val="22"/>
          <w:highlight w:val="yellow"/>
        </w:rPr>
        <w:t>[inserir a fonte]</w:t>
      </w:r>
      <w:r>
        <w:rPr>
          <w:rFonts w:ascii="Arial" w:eastAsia="Arial" w:hAnsi="Arial" w:cs="Arial"/>
          <w:sz w:val="22"/>
          <w:szCs w:val="22"/>
        </w:rPr>
        <w:t xml:space="preserve">, </w:t>
      </w:r>
      <w:r>
        <w:rPr>
          <w:rFonts w:ascii="Arial" w:eastAsia="Arial" w:hAnsi="Arial" w:cs="Arial"/>
          <w:sz w:val="22"/>
          <w:szCs w:val="22"/>
          <w:highlight w:val="yellow"/>
        </w:rPr>
        <w:t>[inserir a subação]</w:t>
      </w:r>
      <w:r>
        <w:rPr>
          <w:rFonts w:ascii="Arial" w:eastAsia="Arial" w:hAnsi="Arial" w:cs="Arial"/>
          <w:sz w:val="22"/>
          <w:szCs w:val="22"/>
        </w:rPr>
        <w:t xml:space="preserve">, </w:t>
      </w:r>
      <w:r>
        <w:rPr>
          <w:rFonts w:ascii="Arial" w:eastAsia="Arial" w:hAnsi="Arial" w:cs="Arial"/>
          <w:sz w:val="22"/>
          <w:szCs w:val="22"/>
          <w:highlight w:val="yellow"/>
        </w:rPr>
        <w:t>[inserir o número e data da nota de empenho]</w:t>
      </w:r>
      <w:r>
        <w:rPr>
          <w:rFonts w:ascii="Arial" w:eastAsia="Arial" w:hAnsi="Arial" w:cs="Arial"/>
          <w:sz w:val="22"/>
          <w:szCs w:val="22"/>
        </w:rPr>
        <w:t>, conforme cronograma de desembolso da nota de empenho, e observando-se o disposto no art. 34 do Decreto nº 1.196, de 2017. </w:t>
      </w:r>
    </w:p>
    <w:p w14:paraId="6D645D92" w14:textId="77777777" w:rsidR="008E671E" w:rsidRDefault="00CA3CD2">
      <w:pPr>
        <w:widowControl w:val="0"/>
        <w:shd w:val="clear" w:color="auto" w:fill="FFFFFF"/>
        <w:spacing w:line="276" w:lineRule="auto"/>
        <w:rPr>
          <w:rFonts w:ascii="Arial" w:eastAsia="Arial" w:hAnsi="Arial" w:cs="Arial"/>
          <w:i/>
          <w:sz w:val="22"/>
          <w:szCs w:val="22"/>
        </w:rPr>
      </w:pPr>
      <w:r>
        <w:rPr>
          <w:rFonts w:ascii="Arial" w:eastAsia="Arial" w:hAnsi="Arial" w:cs="Arial"/>
          <w:sz w:val="22"/>
          <w:szCs w:val="22"/>
          <w:highlight w:val="yellow"/>
        </w:rPr>
        <w:t>[Poderá ser acrescida eventual contrapartida, prestada pela OSC, nos termos do artigo 35, do Decreto Estadual nº 1.196/2017]</w:t>
      </w:r>
      <w:r>
        <w:rPr>
          <w:rFonts w:ascii="Arial" w:eastAsia="Arial" w:hAnsi="Arial" w:cs="Arial"/>
          <w:sz w:val="22"/>
          <w:szCs w:val="22"/>
        </w:rPr>
        <w:t>.</w:t>
      </w:r>
      <w:r>
        <w:rPr>
          <w:rFonts w:ascii="Arial" w:eastAsia="Arial" w:hAnsi="Arial" w:cs="Arial"/>
          <w:b/>
          <w:i/>
          <w:sz w:val="22"/>
          <w:szCs w:val="22"/>
        </w:rPr>
        <w:t> </w:t>
      </w:r>
    </w:p>
    <w:p w14:paraId="3E669D0E" w14:textId="77777777" w:rsidR="008E671E" w:rsidRDefault="00CA3CD2">
      <w:pPr>
        <w:widowControl w:val="0"/>
        <w:shd w:val="clear" w:color="auto" w:fill="FFFFFF"/>
        <w:spacing w:line="276" w:lineRule="auto"/>
        <w:rPr>
          <w:rFonts w:ascii="Arial" w:eastAsia="Arial" w:hAnsi="Arial" w:cs="Arial"/>
          <w:sz w:val="22"/>
          <w:szCs w:val="22"/>
        </w:rPr>
      </w:pPr>
      <w:r>
        <w:rPr>
          <w:rFonts w:ascii="Arial" w:eastAsia="Arial" w:hAnsi="Arial" w:cs="Arial"/>
          <w:b/>
          <w:sz w:val="22"/>
          <w:szCs w:val="22"/>
        </w:rPr>
        <w:t>Subcláusula Primeira.</w:t>
      </w:r>
      <w:r>
        <w:rPr>
          <w:rFonts w:ascii="Arial" w:eastAsia="Arial" w:hAnsi="Arial" w:cs="Arial"/>
          <w:sz w:val="22"/>
          <w:szCs w:val="22"/>
        </w:rPr>
        <w:t xml:space="preserve"> A OSC deverá ativar a conta bancária específica da parceria, no prazo de 5 (cinco) dias úteis, contados da data da publicação do extrato do termo no DOE, mediante apresentação de cópia do </w:t>
      </w:r>
      <w:r>
        <w:rPr>
          <w:rFonts w:ascii="Arial" w:eastAsia="Arial" w:hAnsi="Arial" w:cs="Arial"/>
          <w:sz w:val="22"/>
          <w:szCs w:val="22"/>
          <w:highlight w:val="yellow"/>
        </w:rPr>
        <w:t>termo de fomento/termo de colaboração</w:t>
      </w:r>
      <w:r>
        <w:rPr>
          <w:rFonts w:ascii="Arial" w:eastAsia="Arial" w:hAnsi="Arial" w:cs="Arial"/>
          <w:sz w:val="22"/>
          <w:szCs w:val="22"/>
        </w:rPr>
        <w:t>, da publicação do seu extrato no DOE, e dos documentos cadastrais exigidos pela instituição financeira, assinatura do termo de autorização de aplicação financeira em fundo de curto prazo, de baixo risco, lastreado em títulos da dívida pública, e, termo de autorização de fornecimento, ao Estado e ao TCE, de informações sobre a movimentação financeira da conta-corrente.</w:t>
      </w:r>
    </w:p>
    <w:p w14:paraId="01A3F509" w14:textId="77777777" w:rsidR="008E671E" w:rsidRDefault="008E671E">
      <w:pPr>
        <w:widowControl w:val="0"/>
        <w:shd w:val="clear" w:color="auto" w:fill="FFFFFF"/>
        <w:spacing w:line="276" w:lineRule="auto"/>
        <w:rPr>
          <w:rFonts w:ascii="Arial" w:eastAsia="Arial" w:hAnsi="Arial" w:cs="Arial"/>
          <w:sz w:val="22"/>
          <w:szCs w:val="22"/>
        </w:rPr>
      </w:pPr>
    </w:p>
    <w:p w14:paraId="09FC10AC" w14:textId="77777777" w:rsidR="008E671E" w:rsidRDefault="00CA3CD2">
      <w:pPr>
        <w:widowControl w:val="0"/>
        <w:shd w:val="clear" w:color="auto" w:fill="FFFFFF"/>
        <w:spacing w:line="276" w:lineRule="auto"/>
        <w:rPr>
          <w:rFonts w:ascii="Arial" w:eastAsia="Arial" w:hAnsi="Arial" w:cs="Arial"/>
          <w:sz w:val="22"/>
          <w:szCs w:val="22"/>
        </w:rPr>
      </w:pPr>
      <w:r>
        <w:rPr>
          <w:rFonts w:ascii="Arial" w:eastAsia="Arial" w:hAnsi="Arial" w:cs="Arial"/>
          <w:b/>
          <w:sz w:val="22"/>
          <w:szCs w:val="22"/>
        </w:rPr>
        <w:t>Subcláusula Segunda.</w:t>
      </w:r>
      <w:r>
        <w:rPr>
          <w:rFonts w:ascii="Arial" w:eastAsia="Arial" w:hAnsi="Arial" w:cs="Arial"/>
          <w:sz w:val="22"/>
          <w:szCs w:val="22"/>
        </w:rPr>
        <w:t xml:space="preserve"> Os recursos para investimento referentes ao repasse de exercícios futuros estão consignados no Plano Plurianual ou previstos em lei que as autorize.</w:t>
      </w:r>
    </w:p>
    <w:p w14:paraId="26184505" w14:textId="77777777" w:rsidR="008E671E" w:rsidRDefault="008E671E">
      <w:pPr>
        <w:widowControl w:val="0"/>
        <w:shd w:val="clear" w:color="auto" w:fill="FFFFFF"/>
        <w:spacing w:line="276" w:lineRule="auto"/>
        <w:rPr>
          <w:rFonts w:ascii="Arial" w:eastAsia="Arial" w:hAnsi="Arial" w:cs="Arial"/>
          <w:sz w:val="22"/>
          <w:szCs w:val="22"/>
        </w:rPr>
      </w:pPr>
    </w:p>
    <w:p w14:paraId="0C1C8814" w14:textId="77777777" w:rsidR="008E671E" w:rsidRDefault="00CA3CD2">
      <w:pPr>
        <w:widowControl w:val="0"/>
        <w:spacing w:line="276" w:lineRule="auto"/>
        <w:rPr>
          <w:rFonts w:ascii="Arial" w:eastAsia="Arial" w:hAnsi="Arial" w:cs="Arial"/>
          <w:b/>
          <w:strike/>
          <w:sz w:val="22"/>
          <w:szCs w:val="22"/>
        </w:rPr>
      </w:pPr>
      <w:r>
        <w:rPr>
          <w:rFonts w:ascii="Arial" w:eastAsia="Arial" w:hAnsi="Arial" w:cs="Arial"/>
          <w:b/>
          <w:sz w:val="22"/>
          <w:szCs w:val="22"/>
        </w:rPr>
        <w:t>CLÁUSULA QUINTA – DA RETENÇÃO DO REPASSE DE RECURSOS</w:t>
      </w:r>
    </w:p>
    <w:p w14:paraId="3D9D2C63" w14:textId="77777777" w:rsidR="008E671E" w:rsidRDefault="008E671E">
      <w:pPr>
        <w:widowControl w:val="0"/>
        <w:spacing w:line="276" w:lineRule="auto"/>
        <w:rPr>
          <w:rFonts w:ascii="Arial" w:eastAsia="Arial" w:hAnsi="Arial" w:cs="Arial"/>
          <w:sz w:val="22"/>
          <w:szCs w:val="22"/>
        </w:rPr>
      </w:pPr>
    </w:p>
    <w:p w14:paraId="51BCAE3D"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t xml:space="preserve">As parcelas dos recursos ficarão retidas até o saneamento das impropriedades ou irregularidades detectadas, nos casos previstos no §1º do art. 34, e, no art. 48 da Lei nº 13.019, de 2014.  </w:t>
      </w:r>
    </w:p>
    <w:p w14:paraId="4E753B44" w14:textId="77777777" w:rsidR="008E671E" w:rsidRDefault="008E671E">
      <w:pPr>
        <w:widowControl w:val="0"/>
        <w:spacing w:line="276" w:lineRule="auto"/>
        <w:rPr>
          <w:rFonts w:ascii="Arial" w:eastAsia="Arial" w:hAnsi="Arial" w:cs="Arial"/>
          <w:sz w:val="22"/>
          <w:szCs w:val="22"/>
        </w:rPr>
      </w:pPr>
    </w:p>
    <w:p w14:paraId="026F8922" w14:textId="77777777" w:rsidR="008E671E" w:rsidRDefault="00CA3CD2">
      <w:pPr>
        <w:widowControl w:val="0"/>
        <w:spacing w:line="276" w:lineRule="auto"/>
        <w:rPr>
          <w:rFonts w:ascii="Arial" w:eastAsia="Arial" w:hAnsi="Arial" w:cs="Arial"/>
          <w:b/>
          <w:color w:val="FF0000"/>
          <w:sz w:val="22"/>
          <w:szCs w:val="22"/>
        </w:rPr>
      </w:pPr>
      <w:r>
        <w:rPr>
          <w:rFonts w:ascii="Arial" w:eastAsia="Arial" w:hAnsi="Arial" w:cs="Arial"/>
          <w:b/>
          <w:sz w:val="22"/>
          <w:szCs w:val="22"/>
        </w:rPr>
        <w:t>CLÁUSULA SEXTA – DA MOVIMENTAÇÃO DOS RECURSOS FINANCEIROS</w:t>
      </w:r>
    </w:p>
    <w:p w14:paraId="0BEC8046" w14:textId="77777777" w:rsidR="008E671E" w:rsidRDefault="008E671E">
      <w:pPr>
        <w:widowControl w:val="0"/>
        <w:spacing w:line="276" w:lineRule="auto"/>
        <w:rPr>
          <w:rFonts w:ascii="Arial" w:eastAsia="Arial" w:hAnsi="Arial" w:cs="Arial"/>
          <w:sz w:val="22"/>
          <w:szCs w:val="22"/>
        </w:rPr>
      </w:pPr>
    </w:p>
    <w:p w14:paraId="0B01A346"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t xml:space="preserve">A OSC deverá manter os recursos na conta bancária específica da parceria e movimentar os recursos somente para pagamento de despesas previstas no plano de trabalho, na forma admitida no </w:t>
      </w:r>
      <w:r>
        <w:rPr>
          <w:rFonts w:ascii="Arial" w:eastAsia="Arial" w:hAnsi="Arial" w:cs="Arial"/>
          <w:sz w:val="22"/>
          <w:szCs w:val="22"/>
          <w:highlight w:val="yellow"/>
        </w:rPr>
        <w:t>termo de fomento/termo de colaboração</w:t>
      </w:r>
      <w:r>
        <w:rPr>
          <w:rFonts w:ascii="Arial" w:eastAsia="Arial" w:hAnsi="Arial" w:cs="Arial"/>
          <w:sz w:val="22"/>
          <w:szCs w:val="22"/>
        </w:rPr>
        <w:t>, e para aplicação financeira.</w:t>
      </w:r>
    </w:p>
    <w:p w14:paraId="58E1747C" w14:textId="77777777" w:rsidR="008E671E" w:rsidRDefault="008E671E">
      <w:pPr>
        <w:widowControl w:val="0"/>
        <w:spacing w:line="276" w:lineRule="auto"/>
        <w:rPr>
          <w:rFonts w:ascii="Arial" w:eastAsia="Arial" w:hAnsi="Arial" w:cs="Arial"/>
          <w:sz w:val="22"/>
          <w:szCs w:val="22"/>
        </w:rPr>
      </w:pPr>
    </w:p>
    <w:p w14:paraId="5C3E8F3E"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Primeira. </w:t>
      </w:r>
      <w:r>
        <w:rPr>
          <w:rFonts w:ascii="Arial" w:eastAsia="Arial" w:hAnsi="Arial" w:cs="Arial"/>
          <w:sz w:val="22"/>
          <w:szCs w:val="22"/>
        </w:rPr>
        <w:t>Os recursos, enquanto não empregados na sua finalidade, serão obrigatoriamente aplicados em fundo de aplicação financeira de curto prazo, de baixo risco, lastreado em títulos da dívida pública.</w:t>
      </w:r>
    </w:p>
    <w:p w14:paraId="670A1A6F" w14:textId="77777777" w:rsidR="008E671E" w:rsidRDefault="008E671E">
      <w:pPr>
        <w:widowControl w:val="0"/>
        <w:spacing w:line="276" w:lineRule="auto"/>
        <w:rPr>
          <w:rFonts w:ascii="Arial" w:eastAsia="Arial" w:hAnsi="Arial" w:cs="Arial"/>
          <w:sz w:val="22"/>
          <w:szCs w:val="22"/>
        </w:rPr>
      </w:pPr>
    </w:p>
    <w:p w14:paraId="09A4F729"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Segunda. </w:t>
      </w:r>
      <w:r>
        <w:rPr>
          <w:rFonts w:ascii="Arial" w:eastAsia="Arial" w:hAnsi="Arial" w:cs="Arial"/>
          <w:sz w:val="22"/>
          <w:szCs w:val="22"/>
        </w:rPr>
        <w:t xml:space="preserve">Os pagamentos deverão ser realizados por meio da internet, mediante transferência eletrônica na conta bancária de titularidade dos fornecedores dos bens e dos prestadores de serviços. </w:t>
      </w:r>
    </w:p>
    <w:p w14:paraId="18AA836A" w14:textId="77777777" w:rsidR="008E671E" w:rsidRDefault="008E671E">
      <w:pPr>
        <w:widowControl w:val="0"/>
        <w:spacing w:line="276" w:lineRule="auto"/>
        <w:rPr>
          <w:rFonts w:ascii="Arial" w:eastAsia="Arial" w:hAnsi="Arial" w:cs="Arial"/>
          <w:sz w:val="22"/>
          <w:szCs w:val="22"/>
        </w:rPr>
      </w:pPr>
    </w:p>
    <w:p w14:paraId="608030BA"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Terceira. </w:t>
      </w:r>
      <w:r>
        <w:rPr>
          <w:rFonts w:ascii="Arial" w:eastAsia="Arial" w:hAnsi="Arial" w:cs="Arial"/>
          <w:sz w:val="22"/>
          <w:szCs w:val="22"/>
        </w:rPr>
        <w:t>Excetuam-se da obrigatoriedade de realizar os pagamentos por meio da Internet:</w:t>
      </w:r>
    </w:p>
    <w:p w14:paraId="30DA4AC1"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t>I - a transação eletrônica de pagamento de fatura de água, energia elétrica, telefone, gás e de guias de encargos tributários e contribuições sociais; e</w:t>
      </w:r>
    </w:p>
    <w:p w14:paraId="41729944"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t>II - a transferência de recursos para a conta de empregado da OSC com a finalidade de realizar pagamentos em espécie de despesas com viagens previstas no plano de trabalho, referentes a deslocamento, hospedagem e alimentação, desde que justificada a impossibilidade física de seu pagamento mediante transferência eletrônica.</w:t>
      </w:r>
    </w:p>
    <w:p w14:paraId="646EA6A9" w14:textId="77777777" w:rsidR="008E671E" w:rsidRDefault="008E671E">
      <w:pPr>
        <w:widowControl w:val="0"/>
        <w:spacing w:line="276" w:lineRule="auto"/>
        <w:rPr>
          <w:rFonts w:ascii="Arial" w:eastAsia="Arial" w:hAnsi="Arial" w:cs="Arial"/>
          <w:sz w:val="22"/>
          <w:szCs w:val="22"/>
        </w:rPr>
      </w:pPr>
    </w:p>
    <w:p w14:paraId="03FC7CE3"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Quarta. </w:t>
      </w:r>
      <w:r>
        <w:rPr>
          <w:rFonts w:ascii="Arial" w:eastAsia="Arial" w:hAnsi="Arial" w:cs="Arial"/>
          <w:sz w:val="22"/>
          <w:szCs w:val="22"/>
        </w:rPr>
        <w:t>O total da transferência de recursos de que trata o inciso II da subcláusula terceira fica limitada a 5% (cinco por cento) do valor pactuado.</w:t>
      </w:r>
    </w:p>
    <w:p w14:paraId="084FBBA1" w14:textId="77777777" w:rsidR="008E671E" w:rsidRDefault="008E671E">
      <w:pPr>
        <w:widowControl w:val="0"/>
        <w:spacing w:line="276" w:lineRule="auto"/>
        <w:rPr>
          <w:rFonts w:ascii="Arial" w:eastAsia="Arial" w:hAnsi="Arial" w:cs="Arial"/>
          <w:b/>
          <w:sz w:val="22"/>
          <w:szCs w:val="22"/>
        </w:rPr>
      </w:pPr>
    </w:p>
    <w:p w14:paraId="75DDB493"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Quinta. </w:t>
      </w:r>
      <w:r>
        <w:rPr>
          <w:rFonts w:ascii="Arial" w:eastAsia="Arial" w:hAnsi="Arial" w:cs="Arial"/>
          <w:sz w:val="22"/>
          <w:szCs w:val="22"/>
        </w:rPr>
        <w:t>A OSC somente poderá pagar despesa em data posterior ao término da vigência da parceria quando o fato gerador da despesa tiver ocorrido durante sua vigência.</w:t>
      </w:r>
    </w:p>
    <w:p w14:paraId="5565683B" w14:textId="77777777" w:rsidR="008E671E" w:rsidRDefault="008E671E">
      <w:pPr>
        <w:widowControl w:val="0"/>
        <w:spacing w:line="276" w:lineRule="auto"/>
        <w:rPr>
          <w:rFonts w:ascii="Arial" w:eastAsia="Arial" w:hAnsi="Arial" w:cs="Arial"/>
          <w:sz w:val="22"/>
          <w:szCs w:val="22"/>
        </w:rPr>
      </w:pPr>
    </w:p>
    <w:p w14:paraId="2E5C90F4"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Sexta. </w:t>
      </w:r>
      <w:r>
        <w:rPr>
          <w:rFonts w:ascii="Arial" w:eastAsia="Arial" w:hAnsi="Arial" w:cs="Arial"/>
          <w:sz w:val="22"/>
          <w:szCs w:val="22"/>
        </w:rPr>
        <w:t>Os custos indiretos previstos no plano de trabalho deverão ser pagos por meio da conta específica da parceria e, quando inviável o pagamento parcial da despesa, deverão ser depositados recursos próprios necessários ao seu pagamento integral.</w:t>
      </w:r>
    </w:p>
    <w:p w14:paraId="30319B3C" w14:textId="77777777" w:rsidR="008E671E" w:rsidRDefault="008E671E">
      <w:pPr>
        <w:widowControl w:val="0"/>
        <w:spacing w:line="276" w:lineRule="auto"/>
        <w:rPr>
          <w:rFonts w:ascii="Arial" w:eastAsia="Arial" w:hAnsi="Arial" w:cs="Arial"/>
          <w:sz w:val="22"/>
          <w:szCs w:val="22"/>
        </w:rPr>
      </w:pPr>
    </w:p>
    <w:p w14:paraId="7A1D2848"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Sétima. </w:t>
      </w:r>
      <w:r>
        <w:rPr>
          <w:rFonts w:ascii="Arial" w:eastAsia="Arial" w:hAnsi="Arial" w:cs="Arial"/>
          <w:sz w:val="22"/>
          <w:szCs w:val="22"/>
        </w:rPr>
        <w:t>Os recursos próprios necessários ao pagamento integral da despesa de que trata a subcláusula sexta não serão registrados no SIGEF quando da prestação de contas, devendo a despesa ser registrada pelo valor correspondente à execução do objeto.</w:t>
      </w:r>
    </w:p>
    <w:p w14:paraId="4B9F4A0B"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tab/>
        <w:t xml:space="preserve"> </w:t>
      </w:r>
    </w:p>
    <w:p w14:paraId="38E85373"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Oitava. </w:t>
      </w:r>
      <w:r>
        <w:rPr>
          <w:rFonts w:ascii="Arial" w:eastAsia="Arial" w:hAnsi="Arial" w:cs="Arial"/>
          <w:sz w:val="22"/>
          <w:szCs w:val="22"/>
        </w:rPr>
        <w:t>É vedada a realização de despesas com multas, juros ou correção monetária, inclusive referentes a pagamentos ou a recolhimentos fora dos prazos, salvo se decorrentes de atrasos da Administração Pública Estadual no repasse de recursos financeiros. A OSC deverá também observar as condutas vedadas no art. 39 do Decreto nº 1.196, de 2017.</w:t>
      </w:r>
    </w:p>
    <w:p w14:paraId="43D6393F" w14:textId="77777777" w:rsidR="008E671E" w:rsidRDefault="008E671E">
      <w:pPr>
        <w:widowControl w:val="0"/>
        <w:spacing w:line="276" w:lineRule="auto"/>
        <w:rPr>
          <w:rFonts w:ascii="Arial" w:eastAsia="Arial" w:hAnsi="Arial" w:cs="Arial"/>
          <w:sz w:val="22"/>
          <w:szCs w:val="22"/>
        </w:rPr>
      </w:pPr>
    </w:p>
    <w:p w14:paraId="0C5EF0E5"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Nona. </w:t>
      </w:r>
      <w:r>
        <w:rPr>
          <w:rFonts w:ascii="Arial" w:eastAsia="Arial" w:hAnsi="Arial" w:cs="Arial"/>
          <w:sz w:val="22"/>
          <w:szCs w:val="22"/>
        </w:rPr>
        <w:t xml:space="preserve">Poderão ser pagas com recursos vinculados à parceria as despesas com remuneração da equipe de trabalho incorridas durante a vigência da parceria, inclusive de pessoal próprio da OSC, compreendendo as despesas com pagamentos de impostos, contribuições sociais, </w:t>
      </w:r>
      <w:r>
        <w:rPr>
          <w:rFonts w:ascii="Arial" w:eastAsia="Arial" w:hAnsi="Arial" w:cs="Arial"/>
          <w:sz w:val="22"/>
          <w:szCs w:val="22"/>
        </w:rPr>
        <w:lastRenderedPageBreak/>
        <w:t>FGTS, férias, décimo terceiro salário, salários proporcionais, verbas rescisórias e demais encargos sociais e trabalhistas, desde que tais valores:</w:t>
      </w:r>
    </w:p>
    <w:p w14:paraId="314C2DDA" w14:textId="77777777" w:rsidR="008E671E" w:rsidRDefault="008E671E">
      <w:pPr>
        <w:widowControl w:val="0"/>
        <w:spacing w:line="276" w:lineRule="auto"/>
        <w:rPr>
          <w:rFonts w:ascii="Arial" w:eastAsia="Arial" w:hAnsi="Arial" w:cs="Arial"/>
          <w:sz w:val="22"/>
          <w:szCs w:val="22"/>
        </w:rPr>
      </w:pPr>
    </w:p>
    <w:p w14:paraId="5287C190" w14:textId="77777777" w:rsidR="008E671E" w:rsidRDefault="00CA3CD2">
      <w:pPr>
        <w:spacing w:line="276" w:lineRule="auto"/>
        <w:rPr>
          <w:rFonts w:ascii="Arial" w:eastAsia="Arial" w:hAnsi="Arial" w:cs="Arial"/>
          <w:sz w:val="22"/>
          <w:szCs w:val="22"/>
        </w:rPr>
      </w:pPr>
      <w:r>
        <w:rPr>
          <w:rFonts w:ascii="Arial" w:eastAsia="Arial" w:hAnsi="Arial" w:cs="Arial"/>
          <w:sz w:val="22"/>
          <w:szCs w:val="22"/>
        </w:rPr>
        <w:t xml:space="preserve">I – estejam previstos no plano de trabalho e sejam proporcionais ao tempo efetivamente dedicado à parceria; e </w:t>
      </w:r>
    </w:p>
    <w:p w14:paraId="3D198216" w14:textId="77777777" w:rsidR="008E671E" w:rsidRDefault="008E671E">
      <w:pPr>
        <w:spacing w:line="276" w:lineRule="auto"/>
        <w:jc w:val="left"/>
        <w:rPr>
          <w:rFonts w:ascii="Arial" w:eastAsia="Arial" w:hAnsi="Arial" w:cs="Arial"/>
          <w:sz w:val="22"/>
          <w:szCs w:val="22"/>
        </w:rPr>
      </w:pPr>
    </w:p>
    <w:p w14:paraId="16A0587E"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t>II – sejam compatíveis com o valor de mercado e observem os acordos e as convenções coletivas de trabalho e, em seu valor bruto e individual, o teto da remuneração do Poder Executivo estadual.</w:t>
      </w:r>
    </w:p>
    <w:p w14:paraId="206F8CBA" w14:textId="77777777" w:rsidR="008E671E" w:rsidRDefault="008E671E">
      <w:pPr>
        <w:widowControl w:val="0"/>
        <w:spacing w:line="276" w:lineRule="auto"/>
        <w:rPr>
          <w:rFonts w:ascii="Arial" w:eastAsia="Arial" w:hAnsi="Arial" w:cs="Arial"/>
          <w:sz w:val="22"/>
          <w:szCs w:val="22"/>
        </w:rPr>
      </w:pPr>
    </w:p>
    <w:p w14:paraId="727682D3"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Décima. </w:t>
      </w:r>
      <w:r>
        <w:rPr>
          <w:rFonts w:ascii="Arial" w:eastAsia="Arial" w:hAnsi="Arial" w:cs="Arial"/>
          <w:sz w:val="22"/>
          <w:szCs w:val="22"/>
        </w:rPr>
        <w:t xml:space="preserve">Serão devolvidos ao Concedente, no </w:t>
      </w:r>
      <w:r>
        <w:rPr>
          <w:rFonts w:ascii="Arial" w:eastAsia="Arial" w:hAnsi="Arial" w:cs="Arial"/>
          <w:b/>
          <w:sz w:val="22"/>
          <w:szCs w:val="22"/>
        </w:rPr>
        <w:t>prazo improrrogável de 30 (trinta) dias</w:t>
      </w:r>
      <w:r>
        <w:rPr>
          <w:rFonts w:ascii="Arial" w:eastAsia="Arial" w:hAnsi="Arial" w:cs="Arial"/>
          <w:sz w:val="22"/>
          <w:szCs w:val="22"/>
        </w:rPr>
        <w:t xml:space="preserve"> contados da conclusão, denúncia, rescisão e demais casos de extinção da parceria, os saldos financeiros remanescentes, observado o disposto na subcláusula décima primeira.</w:t>
      </w:r>
    </w:p>
    <w:p w14:paraId="4785CEE4" w14:textId="77777777" w:rsidR="008E671E" w:rsidRDefault="008E671E">
      <w:pPr>
        <w:widowControl w:val="0"/>
        <w:spacing w:line="276" w:lineRule="auto"/>
        <w:rPr>
          <w:rFonts w:ascii="Arial" w:eastAsia="Arial" w:hAnsi="Arial" w:cs="Arial"/>
          <w:sz w:val="22"/>
          <w:szCs w:val="22"/>
        </w:rPr>
      </w:pPr>
    </w:p>
    <w:p w14:paraId="735ECC94"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Décima Primeira. </w:t>
      </w:r>
      <w:r>
        <w:rPr>
          <w:rFonts w:ascii="Arial" w:eastAsia="Arial" w:hAnsi="Arial" w:cs="Arial"/>
          <w:sz w:val="22"/>
          <w:szCs w:val="22"/>
        </w:rPr>
        <w:t>O saldo financeiro não aplicado no objeto, inclusive o proveniente de receitas obtidas nas aplicações financeiras, será devolvido na proporção financeira pactuada, independentemente da época em que foram repassados os recursos. Na devolução deverão ser considerados os valores que deixaram de ser repassados, devendo a devolução de eventual crédito a favor do Concedente ser comprovada na prestação de contas.</w:t>
      </w:r>
    </w:p>
    <w:p w14:paraId="16DB3C1C" w14:textId="77777777" w:rsidR="008E671E" w:rsidRDefault="008E671E">
      <w:pPr>
        <w:widowControl w:val="0"/>
        <w:spacing w:line="276" w:lineRule="auto"/>
        <w:rPr>
          <w:rFonts w:ascii="Arial" w:eastAsia="Arial" w:hAnsi="Arial" w:cs="Arial"/>
          <w:sz w:val="22"/>
          <w:szCs w:val="22"/>
        </w:rPr>
      </w:pPr>
    </w:p>
    <w:p w14:paraId="739DB8D7" w14:textId="77777777" w:rsidR="008E671E" w:rsidRDefault="00CA3CD2">
      <w:pPr>
        <w:widowControl w:val="0"/>
        <w:spacing w:line="276" w:lineRule="auto"/>
        <w:rPr>
          <w:rFonts w:ascii="Arial" w:eastAsia="Arial" w:hAnsi="Arial" w:cs="Arial"/>
          <w:b/>
          <w:sz w:val="22"/>
          <w:szCs w:val="22"/>
        </w:rPr>
      </w:pPr>
      <w:r>
        <w:rPr>
          <w:rFonts w:ascii="Arial" w:eastAsia="Arial" w:hAnsi="Arial" w:cs="Arial"/>
          <w:b/>
          <w:sz w:val="22"/>
          <w:szCs w:val="22"/>
        </w:rPr>
        <w:t xml:space="preserve">CLÁUSULA SÉTIMA - DAS OBRIGAÇÕES </w:t>
      </w:r>
    </w:p>
    <w:p w14:paraId="04C8F291"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t xml:space="preserve">O presente </w:t>
      </w:r>
      <w:r>
        <w:rPr>
          <w:rFonts w:ascii="Arial" w:eastAsia="Arial" w:hAnsi="Arial" w:cs="Arial"/>
          <w:sz w:val="22"/>
          <w:szCs w:val="22"/>
          <w:highlight w:val="yellow"/>
        </w:rPr>
        <w:t>termo de fomento/termo de colaboração</w:t>
      </w:r>
      <w:r>
        <w:rPr>
          <w:rFonts w:ascii="Arial" w:eastAsia="Arial" w:hAnsi="Arial" w:cs="Arial"/>
          <w:sz w:val="22"/>
          <w:szCs w:val="22"/>
        </w:rPr>
        <w:t xml:space="preserve"> deverá ser executado fielmente pelas Partes, com estrita observância ao plano de trabalho, às cláusulas e finalidades pactuadas, e demais normas aplicáveis, respondendo cada uma das partes pelas consequências de sua inexecução ou execução parcial, sendo vedado à OSC utilizar recursos para finalidade alheia ao objeto da parceria.</w:t>
      </w:r>
    </w:p>
    <w:p w14:paraId="2C0E4BDD" w14:textId="77777777" w:rsidR="008E671E" w:rsidRDefault="008E671E">
      <w:pPr>
        <w:widowControl w:val="0"/>
        <w:spacing w:line="276" w:lineRule="auto"/>
        <w:rPr>
          <w:rFonts w:ascii="Arial" w:eastAsia="Arial" w:hAnsi="Arial" w:cs="Arial"/>
          <w:b/>
          <w:sz w:val="22"/>
          <w:szCs w:val="22"/>
        </w:rPr>
      </w:pPr>
    </w:p>
    <w:p w14:paraId="3B81370D"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Primeira. </w:t>
      </w:r>
      <w:r>
        <w:rPr>
          <w:rFonts w:ascii="Arial" w:eastAsia="Arial" w:hAnsi="Arial" w:cs="Arial"/>
          <w:sz w:val="22"/>
          <w:szCs w:val="22"/>
        </w:rPr>
        <w:t xml:space="preserve">A OSC poderá obter orientações com o Concedente, bem como, consultar, no sítio eletrônico </w:t>
      </w:r>
      <w:hyperlink r:id="rId7">
        <w:r>
          <w:rPr>
            <w:rFonts w:ascii="Arial" w:eastAsia="Arial" w:hAnsi="Arial" w:cs="Arial"/>
            <w:color w:val="0000FF"/>
            <w:sz w:val="22"/>
            <w:szCs w:val="22"/>
            <w:u w:val="single"/>
          </w:rPr>
          <w:t>www.sctransferencias.sc.gov.br</w:t>
        </w:r>
      </w:hyperlink>
      <w:r>
        <w:rPr>
          <w:rFonts w:ascii="Arial" w:eastAsia="Arial" w:hAnsi="Arial" w:cs="Arial"/>
          <w:i/>
          <w:sz w:val="22"/>
          <w:szCs w:val="22"/>
        </w:rPr>
        <w:t xml:space="preserve">, </w:t>
      </w:r>
      <w:r>
        <w:rPr>
          <w:rFonts w:ascii="Arial" w:eastAsia="Arial" w:hAnsi="Arial" w:cs="Arial"/>
          <w:sz w:val="22"/>
          <w:szCs w:val="22"/>
        </w:rPr>
        <w:t>a legislação aplicável à parceria, obter orientações quanto à utilização de sistema informatizado, solicitar alterações da parceria e prestar contas.</w:t>
      </w:r>
    </w:p>
    <w:p w14:paraId="6729B86D" w14:textId="77777777" w:rsidR="008E671E" w:rsidRDefault="008E671E">
      <w:pPr>
        <w:widowControl w:val="0"/>
        <w:spacing w:line="276" w:lineRule="auto"/>
        <w:rPr>
          <w:rFonts w:ascii="Arial" w:eastAsia="Arial" w:hAnsi="Arial" w:cs="Arial"/>
          <w:sz w:val="22"/>
          <w:szCs w:val="22"/>
        </w:rPr>
      </w:pPr>
    </w:p>
    <w:p w14:paraId="46950B1C" w14:textId="77777777" w:rsidR="008E671E" w:rsidRDefault="00CA3CD2">
      <w:pPr>
        <w:widowControl w:val="0"/>
        <w:spacing w:before="120" w:line="276" w:lineRule="auto"/>
        <w:rPr>
          <w:rFonts w:ascii="Arial" w:eastAsia="Arial" w:hAnsi="Arial" w:cs="Arial"/>
          <w:sz w:val="22"/>
          <w:szCs w:val="22"/>
        </w:rPr>
      </w:pPr>
      <w:r>
        <w:rPr>
          <w:rFonts w:ascii="Arial" w:eastAsia="Arial" w:hAnsi="Arial" w:cs="Arial"/>
          <w:b/>
          <w:sz w:val="22"/>
          <w:szCs w:val="22"/>
        </w:rPr>
        <w:t>Subcláusula Segunda</w:t>
      </w:r>
      <w:r>
        <w:rPr>
          <w:rFonts w:ascii="Arial" w:eastAsia="Arial" w:hAnsi="Arial" w:cs="Arial"/>
          <w:sz w:val="22"/>
          <w:szCs w:val="22"/>
        </w:rPr>
        <w:t xml:space="preserve"> A OSC deverá executar o plano de trabalho aprovado, bem como aplicar os recursos públicos e gerir os bens públicos com observância aos princípios da legalidade, da legitimidade, da impessoalidade, da moralidade, da publicidade, da economicidade, da eficiência e da eficácia. É vedado adquirir, com recursos desta parceria, bens ou serviços fornecidos pela própria OSC, por seus dirigentes e respectivos cônjuges ou parentes em linha reta, colateral ou por afinidade, até o segundo grau, inclusive nos casos em que fizerem parte do quadro societário da empresa a ser contratada.</w:t>
      </w:r>
    </w:p>
    <w:p w14:paraId="5ED7FF05" w14:textId="77777777" w:rsidR="008E671E" w:rsidRDefault="008E671E">
      <w:pPr>
        <w:widowControl w:val="0"/>
        <w:spacing w:before="120" w:line="276" w:lineRule="auto"/>
        <w:rPr>
          <w:rFonts w:ascii="Arial" w:eastAsia="Arial" w:hAnsi="Arial" w:cs="Arial"/>
          <w:b/>
          <w:sz w:val="22"/>
          <w:szCs w:val="22"/>
        </w:rPr>
      </w:pPr>
    </w:p>
    <w:p w14:paraId="1F5F5875" w14:textId="77777777" w:rsidR="008E671E" w:rsidRDefault="00CA3CD2">
      <w:pPr>
        <w:widowControl w:val="0"/>
        <w:spacing w:before="120" w:line="276" w:lineRule="auto"/>
        <w:rPr>
          <w:rFonts w:ascii="Arial" w:eastAsia="Arial" w:hAnsi="Arial" w:cs="Arial"/>
          <w:sz w:val="22"/>
          <w:szCs w:val="22"/>
        </w:rPr>
      </w:pPr>
      <w:r>
        <w:rPr>
          <w:rFonts w:ascii="Arial" w:eastAsia="Arial" w:hAnsi="Arial" w:cs="Arial"/>
          <w:b/>
          <w:sz w:val="22"/>
          <w:szCs w:val="22"/>
        </w:rPr>
        <w:t xml:space="preserve">Subcláusula Terceira. </w:t>
      </w:r>
      <w:r>
        <w:rPr>
          <w:rFonts w:ascii="Arial" w:eastAsia="Arial" w:hAnsi="Arial" w:cs="Arial"/>
          <w:sz w:val="22"/>
          <w:szCs w:val="22"/>
        </w:rPr>
        <w:t>Quanto aos bens permanentes e/ou equipamentos adquiridos com os recursos desta parceria, deve-se:</w:t>
      </w:r>
    </w:p>
    <w:p w14:paraId="27D13ABA" w14:textId="77777777" w:rsidR="008E671E" w:rsidRDefault="00CA3CD2">
      <w:pPr>
        <w:widowControl w:val="0"/>
        <w:numPr>
          <w:ilvl w:val="0"/>
          <w:numId w:val="5"/>
        </w:numPr>
        <w:spacing w:before="120" w:line="276" w:lineRule="auto"/>
        <w:rPr>
          <w:rFonts w:ascii="Arial" w:eastAsia="Arial" w:hAnsi="Arial" w:cs="Arial"/>
          <w:sz w:val="22"/>
          <w:szCs w:val="22"/>
        </w:rPr>
      </w:pPr>
      <w:r>
        <w:rPr>
          <w:rFonts w:ascii="Arial" w:eastAsia="Arial" w:hAnsi="Arial" w:cs="Arial"/>
          <w:sz w:val="22"/>
          <w:szCs w:val="22"/>
        </w:rPr>
        <w:t>utilizar em conformidade com o objeto pactuado;</w:t>
      </w:r>
    </w:p>
    <w:p w14:paraId="20C6AA38" w14:textId="77777777" w:rsidR="008E671E" w:rsidRDefault="00CA3CD2">
      <w:pPr>
        <w:widowControl w:val="0"/>
        <w:numPr>
          <w:ilvl w:val="0"/>
          <w:numId w:val="5"/>
        </w:numPr>
        <w:spacing w:line="276" w:lineRule="auto"/>
        <w:rPr>
          <w:rFonts w:ascii="Arial" w:eastAsia="Arial" w:hAnsi="Arial" w:cs="Arial"/>
          <w:sz w:val="22"/>
          <w:szCs w:val="22"/>
        </w:rPr>
      </w:pPr>
      <w:r>
        <w:rPr>
          <w:rFonts w:ascii="Arial" w:eastAsia="Arial" w:hAnsi="Arial" w:cs="Arial"/>
          <w:sz w:val="22"/>
          <w:szCs w:val="22"/>
        </w:rPr>
        <w:t>garantir sua guarda e manutenção;</w:t>
      </w:r>
    </w:p>
    <w:p w14:paraId="007CE61D" w14:textId="77777777" w:rsidR="008E671E" w:rsidRDefault="00CA3CD2">
      <w:pPr>
        <w:widowControl w:val="0"/>
        <w:numPr>
          <w:ilvl w:val="0"/>
          <w:numId w:val="5"/>
        </w:numPr>
        <w:spacing w:line="276" w:lineRule="auto"/>
        <w:rPr>
          <w:rFonts w:ascii="Arial" w:eastAsia="Arial" w:hAnsi="Arial" w:cs="Arial"/>
          <w:sz w:val="22"/>
          <w:szCs w:val="22"/>
        </w:rPr>
      </w:pPr>
      <w:r>
        <w:rPr>
          <w:rFonts w:ascii="Arial" w:eastAsia="Arial" w:hAnsi="Arial" w:cs="Arial"/>
          <w:sz w:val="22"/>
          <w:szCs w:val="22"/>
        </w:rPr>
        <w:lastRenderedPageBreak/>
        <w:t>comunicar imediatamente ao Concedente qualquer dano que os bens vierem a sofrer;</w:t>
      </w:r>
    </w:p>
    <w:p w14:paraId="529489C0" w14:textId="77777777" w:rsidR="008E671E" w:rsidRDefault="00CA3CD2">
      <w:pPr>
        <w:widowControl w:val="0"/>
        <w:numPr>
          <w:ilvl w:val="0"/>
          <w:numId w:val="5"/>
        </w:numPr>
        <w:spacing w:line="276" w:lineRule="auto"/>
        <w:rPr>
          <w:rFonts w:ascii="Arial" w:eastAsia="Arial" w:hAnsi="Arial" w:cs="Arial"/>
          <w:sz w:val="22"/>
          <w:szCs w:val="22"/>
        </w:rPr>
      </w:pPr>
      <w:r>
        <w:rPr>
          <w:rFonts w:ascii="Arial" w:eastAsia="Arial" w:hAnsi="Arial" w:cs="Arial"/>
          <w:sz w:val="22"/>
          <w:szCs w:val="22"/>
        </w:rPr>
        <w:t>arcar com todas as despesas referentes a transportes, guarda, conservação, manutenção e recuperação dos bens;</w:t>
      </w:r>
    </w:p>
    <w:p w14:paraId="277572D4" w14:textId="77777777" w:rsidR="008E671E" w:rsidRDefault="00CA3CD2">
      <w:pPr>
        <w:widowControl w:val="0"/>
        <w:numPr>
          <w:ilvl w:val="0"/>
          <w:numId w:val="5"/>
        </w:numPr>
        <w:spacing w:line="276" w:lineRule="auto"/>
        <w:rPr>
          <w:rFonts w:ascii="Arial" w:eastAsia="Arial" w:hAnsi="Arial" w:cs="Arial"/>
          <w:sz w:val="22"/>
          <w:szCs w:val="22"/>
        </w:rPr>
      </w:pPr>
      <w:r>
        <w:rPr>
          <w:rFonts w:ascii="Arial" w:eastAsia="Arial" w:hAnsi="Arial" w:cs="Arial"/>
          <w:sz w:val="22"/>
          <w:szCs w:val="22"/>
        </w:rPr>
        <w:t>em caso de furto ou de roubo, levar imediatamente o fato, por escrito, mediante protocolo, ao conhecimento da autoridade policial competente, enviando cópia da ocorrência ao Concedente, além da proposta para reposição do bem, de competência da OSC;</w:t>
      </w:r>
    </w:p>
    <w:p w14:paraId="5FC2F96B" w14:textId="77777777" w:rsidR="008E671E" w:rsidRDefault="00CA3CD2">
      <w:pPr>
        <w:widowControl w:val="0"/>
        <w:numPr>
          <w:ilvl w:val="0"/>
          <w:numId w:val="5"/>
        </w:numPr>
        <w:spacing w:line="276" w:lineRule="auto"/>
        <w:rPr>
          <w:rFonts w:ascii="Arial" w:eastAsia="Arial" w:hAnsi="Arial" w:cs="Arial"/>
          <w:sz w:val="22"/>
          <w:szCs w:val="22"/>
        </w:rPr>
      </w:pPr>
      <w:r>
        <w:rPr>
          <w:rFonts w:ascii="Arial" w:eastAsia="Arial" w:hAnsi="Arial" w:cs="Arial"/>
          <w:sz w:val="22"/>
          <w:szCs w:val="22"/>
        </w:rPr>
        <w:t>durante a vigência da parceria, somente movimentar os bens para fora da área inicialmente destinada à sua instalação ou utilização mediante expressa autorização do Concedente e prévio procedimento de controle patrimonial.</w:t>
      </w:r>
    </w:p>
    <w:p w14:paraId="55E765DF" w14:textId="77777777" w:rsidR="008E671E" w:rsidRDefault="008E671E">
      <w:pPr>
        <w:widowControl w:val="0"/>
        <w:spacing w:before="120" w:line="276" w:lineRule="auto"/>
        <w:rPr>
          <w:rFonts w:ascii="Arial" w:eastAsia="Arial" w:hAnsi="Arial" w:cs="Arial"/>
          <w:b/>
          <w:sz w:val="22"/>
          <w:szCs w:val="22"/>
        </w:rPr>
      </w:pPr>
    </w:p>
    <w:p w14:paraId="293BFA59" w14:textId="77777777" w:rsidR="008E671E" w:rsidRDefault="00CA3CD2">
      <w:pPr>
        <w:widowControl w:val="0"/>
        <w:spacing w:before="120" w:line="276" w:lineRule="auto"/>
        <w:rPr>
          <w:rFonts w:ascii="Arial" w:eastAsia="Arial" w:hAnsi="Arial" w:cs="Arial"/>
          <w:sz w:val="22"/>
          <w:szCs w:val="22"/>
        </w:rPr>
      </w:pPr>
      <w:r>
        <w:rPr>
          <w:rFonts w:ascii="Arial" w:eastAsia="Arial" w:hAnsi="Arial" w:cs="Arial"/>
          <w:b/>
          <w:sz w:val="22"/>
          <w:szCs w:val="22"/>
        </w:rPr>
        <w:t xml:space="preserve">Subcláusula Quarta. </w:t>
      </w:r>
      <w:r>
        <w:rPr>
          <w:rFonts w:ascii="Arial" w:eastAsia="Arial" w:hAnsi="Arial" w:cs="Arial"/>
          <w:sz w:val="22"/>
          <w:szCs w:val="22"/>
        </w:rPr>
        <w:t>Manter, durante a execução da parceria, as mesmas condições exigidas nos art. 33 e 34 da Lei nº 13.019, de 2014.</w:t>
      </w:r>
    </w:p>
    <w:p w14:paraId="7CFFF61B" w14:textId="77777777" w:rsidR="008E671E" w:rsidRDefault="008E671E">
      <w:pPr>
        <w:widowControl w:val="0"/>
        <w:spacing w:before="120" w:line="276" w:lineRule="auto"/>
        <w:rPr>
          <w:rFonts w:ascii="Arial" w:eastAsia="Arial" w:hAnsi="Arial" w:cs="Arial"/>
          <w:sz w:val="22"/>
          <w:szCs w:val="22"/>
        </w:rPr>
      </w:pPr>
    </w:p>
    <w:p w14:paraId="0291587B" w14:textId="77777777" w:rsidR="008E671E" w:rsidRDefault="00CA3CD2">
      <w:pPr>
        <w:widowControl w:val="0"/>
        <w:spacing w:before="120" w:line="276" w:lineRule="auto"/>
        <w:rPr>
          <w:rFonts w:ascii="Arial" w:eastAsia="Arial" w:hAnsi="Arial" w:cs="Arial"/>
          <w:sz w:val="22"/>
          <w:szCs w:val="22"/>
        </w:rPr>
      </w:pPr>
      <w:r>
        <w:rPr>
          <w:rFonts w:ascii="Arial" w:eastAsia="Arial" w:hAnsi="Arial" w:cs="Arial"/>
          <w:b/>
          <w:sz w:val="22"/>
          <w:szCs w:val="22"/>
        </w:rPr>
        <w:t xml:space="preserve">Subcláusula Quinta. </w:t>
      </w:r>
      <w:r>
        <w:rPr>
          <w:rFonts w:ascii="Arial" w:eastAsia="Arial" w:hAnsi="Arial" w:cs="Arial"/>
          <w:sz w:val="22"/>
          <w:szCs w:val="22"/>
        </w:rPr>
        <w:t>A OSC se obriga a não possuir em seu quadro de dirigentes pessoa sobre a qual recaia impedimento previsto nos incisos III e VII do caput do art. 39 da Lei nº 13.019, de 2014.</w:t>
      </w:r>
    </w:p>
    <w:p w14:paraId="1CFC251A" w14:textId="77777777" w:rsidR="008E671E" w:rsidRDefault="00CA3CD2">
      <w:pPr>
        <w:widowControl w:val="0"/>
        <w:spacing w:before="120" w:line="276" w:lineRule="auto"/>
        <w:rPr>
          <w:rFonts w:ascii="Arial" w:eastAsia="Arial" w:hAnsi="Arial" w:cs="Arial"/>
          <w:sz w:val="22"/>
          <w:szCs w:val="22"/>
          <w:highlight w:val="yellow"/>
        </w:rPr>
      </w:pPr>
      <w:r>
        <w:rPr>
          <w:rFonts w:ascii="Arial" w:eastAsia="Arial" w:hAnsi="Arial" w:cs="Arial"/>
          <w:sz w:val="22"/>
          <w:szCs w:val="22"/>
          <w:highlight w:val="yellow"/>
        </w:rPr>
        <w:t>[A vedação prevista no inciso III não se aplica à celebração de parcerias com entidades que, pela sua própria natureza, sejam constituídas pelas autoridades referidas naquele inciso, sendo vedado que a mesma pessoa figure no termo de colaboração ou no termo de fomento simultaneamente como dirigente e administrador público.]</w:t>
      </w:r>
    </w:p>
    <w:p w14:paraId="102815B1" w14:textId="77777777" w:rsidR="008E671E" w:rsidRDefault="008E671E">
      <w:pPr>
        <w:widowControl w:val="0"/>
        <w:spacing w:before="120" w:line="276" w:lineRule="auto"/>
        <w:rPr>
          <w:rFonts w:ascii="Arial" w:eastAsia="Arial" w:hAnsi="Arial" w:cs="Arial"/>
          <w:sz w:val="22"/>
          <w:szCs w:val="22"/>
          <w:highlight w:val="yellow"/>
        </w:rPr>
      </w:pPr>
    </w:p>
    <w:p w14:paraId="6CD4D71A" w14:textId="77777777" w:rsidR="008E671E" w:rsidRDefault="00CA3CD2">
      <w:pPr>
        <w:widowControl w:val="0"/>
        <w:spacing w:before="120" w:line="276" w:lineRule="auto"/>
        <w:rPr>
          <w:rFonts w:ascii="Arial" w:eastAsia="Arial" w:hAnsi="Arial" w:cs="Arial"/>
          <w:sz w:val="22"/>
          <w:szCs w:val="22"/>
        </w:rPr>
      </w:pPr>
      <w:r>
        <w:rPr>
          <w:rFonts w:ascii="Arial" w:eastAsia="Arial" w:hAnsi="Arial" w:cs="Arial"/>
          <w:b/>
          <w:sz w:val="22"/>
          <w:szCs w:val="22"/>
        </w:rPr>
        <w:t xml:space="preserve">Subcláusula Sexta. </w:t>
      </w:r>
      <w:r>
        <w:rPr>
          <w:rFonts w:ascii="Arial" w:eastAsia="Arial" w:hAnsi="Arial" w:cs="Arial"/>
          <w:sz w:val="22"/>
          <w:szCs w:val="22"/>
        </w:rPr>
        <w:t>A OSC deverá garantir a manutenção da equipe técnica em quantidade e qualidade adequadas ao bom desempenho das atividades.</w:t>
      </w:r>
    </w:p>
    <w:p w14:paraId="3C4CFC4D" w14:textId="77777777" w:rsidR="008E671E" w:rsidRDefault="008E671E">
      <w:pPr>
        <w:widowControl w:val="0"/>
        <w:spacing w:before="120" w:line="276" w:lineRule="auto"/>
        <w:rPr>
          <w:rFonts w:ascii="Arial" w:eastAsia="Arial" w:hAnsi="Arial" w:cs="Arial"/>
          <w:sz w:val="22"/>
          <w:szCs w:val="22"/>
        </w:rPr>
      </w:pPr>
    </w:p>
    <w:p w14:paraId="7077F98D" w14:textId="77777777" w:rsidR="008E671E" w:rsidRDefault="00CA3CD2">
      <w:pPr>
        <w:widowControl w:val="0"/>
        <w:spacing w:before="120" w:line="276" w:lineRule="auto"/>
        <w:rPr>
          <w:rFonts w:ascii="Arial" w:eastAsia="Arial" w:hAnsi="Arial" w:cs="Arial"/>
          <w:sz w:val="22"/>
          <w:szCs w:val="22"/>
        </w:rPr>
      </w:pPr>
      <w:r>
        <w:rPr>
          <w:rFonts w:ascii="Arial" w:eastAsia="Arial" w:hAnsi="Arial" w:cs="Arial"/>
          <w:b/>
          <w:sz w:val="22"/>
          <w:szCs w:val="22"/>
        </w:rPr>
        <w:t xml:space="preserve">Subcláusula Sétima. </w:t>
      </w:r>
      <w:r>
        <w:rPr>
          <w:rFonts w:ascii="Arial" w:eastAsia="Arial" w:hAnsi="Arial" w:cs="Arial"/>
          <w:sz w:val="22"/>
          <w:szCs w:val="22"/>
        </w:rPr>
        <w:t>A OSC deverá divulgar na internet e em locais visíveis de suas sedes sociais e dos estabelecimentos em que exerça suas ações todas as parcerias celebradas, no período compreendido entre o início da vigência e 180 (cento e oitenta) dias após a extinção da parceria, observando o disposto no parágrafo único do art. 11 da Lei nº 13.019, de 2014.</w:t>
      </w:r>
    </w:p>
    <w:p w14:paraId="45AD7F6C" w14:textId="77777777" w:rsidR="008E671E" w:rsidRDefault="008E671E">
      <w:pPr>
        <w:widowControl w:val="0"/>
        <w:spacing w:line="276" w:lineRule="auto"/>
        <w:rPr>
          <w:rFonts w:ascii="Arial" w:eastAsia="Arial" w:hAnsi="Arial" w:cs="Arial"/>
          <w:b/>
          <w:sz w:val="22"/>
          <w:szCs w:val="22"/>
        </w:rPr>
      </w:pPr>
    </w:p>
    <w:p w14:paraId="2BFE2CF9"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Oitava. </w:t>
      </w:r>
      <w:r>
        <w:rPr>
          <w:rFonts w:ascii="Arial" w:eastAsia="Arial" w:hAnsi="Arial" w:cs="Arial"/>
          <w:sz w:val="22"/>
          <w:szCs w:val="22"/>
        </w:rPr>
        <w:t>A OSC deverá manter seu cadastro atualizado no SIGEF, informando especialmente as alterações em seus atos societários e em seu quadro dirigente.</w:t>
      </w:r>
    </w:p>
    <w:p w14:paraId="51102506" w14:textId="77777777" w:rsidR="008E671E" w:rsidRDefault="008E671E">
      <w:pPr>
        <w:widowControl w:val="0"/>
        <w:spacing w:line="276" w:lineRule="auto"/>
        <w:rPr>
          <w:rFonts w:ascii="Arial" w:eastAsia="Arial" w:hAnsi="Arial" w:cs="Arial"/>
          <w:sz w:val="22"/>
          <w:szCs w:val="22"/>
        </w:rPr>
      </w:pPr>
    </w:p>
    <w:p w14:paraId="7369257A"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Nona. </w:t>
      </w:r>
      <w:r>
        <w:rPr>
          <w:rFonts w:ascii="Arial" w:eastAsia="Arial" w:hAnsi="Arial" w:cs="Arial"/>
          <w:sz w:val="22"/>
          <w:szCs w:val="22"/>
        </w:rPr>
        <w:t>A OSC deverá identificar os equipamentos e materiais permanentes adquiridos e as obras em execução por meio de etiquetas, adesivos ou placas, sendo que na identificação deverá constar, no mínimo, o número do instrumento e a menção à participação do Estado na execução da parceria.</w:t>
      </w:r>
    </w:p>
    <w:p w14:paraId="23CFB268" w14:textId="77777777" w:rsidR="008E671E" w:rsidRDefault="008E671E">
      <w:pPr>
        <w:widowControl w:val="0"/>
        <w:spacing w:line="276" w:lineRule="auto"/>
        <w:rPr>
          <w:rFonts w:ascii="Arial" w:eastAsia="Arial" w:hAnsi="Arial" w:cs="Arial"/>
          <w:sz w:val="22"/>
          <w:szCs w:val="22"/>
        </w:rPr>
      </w:pPr>
    </w:p>
    <w:p w14:paraId="71FC07A2"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Décima. </w:t>
      </w:r>
      <w:r>
        <w:rPr>
          <w:rFonts w:ascii="Arial" w:eastAsia="Arial" w:hAnsi="Arial" w:cs="Arial"/>
          <w:sz w:val="22"/>
          <w:szCs w:val="22"/>
        </w:rPr>
        <w:t xml:space="preserve">No caso de obra em imóvel particular, a OSC se obriga a destinar o imóvel à finalidade pública por, no mínimo, 20 (vinte) anos para obras novas e ampliações e por 10 (dez) anos para as demais obras e benfeitorias, sob pena de restituir os recursos repassados devidamente atualizados, deduzida a taxa de depreciação fixada pela Secretaria da Receita Federal </w:t>
      </w:r>
      <w:r>
        <w:rPr>
          <w:rFonts w:ascii="Arial" w:eastAsia="Arial" w:hAnsi="Arial" w:cs="Arial"/>
          <w:sz w:val="22"/>
          <w:szCs w:val="22"/>
        </w:rPr>
        <w:lastRenderedPageBreak/>
        <w:t>do Brasil durante o período de efetiva utilização do imóvel.</w:t>
      </w:r>
    </w:p>
    <w:p w14:paraId="6CBDD978" w14:textId="77777777" w:rsidR="008E671E" w:rsidRDefault="008E671E">
      <w:pPr>
        <w:widowControl w:val="0"/>
        <w:spacing w:line="276" w:lineRule="auto"/>
        <w:rPr>
          <w:rFonts w:ascii="Arial" w:eastAsia="Arial" w:hAnsi="Arial" w:cs="Arial"/>
          <w:sz w:val="22"/>
          <w:szCs w:val="22"/>
        </w:rPr>
      </w:pPr>
    </w:p>
    <w:p w14:paraId="4A4CC81B" w14:textId="77777777" w:rsidR="008E671E" w:rsidRDefault="00CA3CD2">
      <w:pPr>
        <w:widowControl w:val="0"/>
        <w:tabs>
          <w:tab w:val="left" w:pos="1418"/>
        </w:tabs>
        <w:spacing w:line="276" w:lineRule="auto"/>
        <w:rPr>
          <w:rFonts w:ascii="Arial" w:eastAsia="Arial" w:hAnsi="Arial" w:cs="Arial"/>
          <w:sz w:val="22"/>
          <w:szCs w:val="22"/>
        </w:rPr>
      </w:pPr>
      <w:r>
        <w:rPr>
          <w:rFonts w:ascii="Arial" w:eastAsia="Arial" w:hAnsi="Arial" w:cs="Arial"/>
          <w:b/>
          <w:sz w:val="22"/>
          <w:szCs w:val="22"/>
        </w:rPr>
        <w:t xml:space="preserve">Subcláusula Décima Primeira. </w:t>
      </w:r>
      <w:r>
        <w:rPr>
          <w:rFonts w:ascii="Arial" w:eastAsia="Arial" w:hAnsi="Arial" w:cs="Arial"/>
          <w:sz w:val="22"/>
          <w:szCs w:val="22"/>
        </w:rPr>
        <w:t>A OSC é exclusivamente responsável pelo gerenciamento administrativo e financeiro dos recursos recebidos, inclusive no que diz respeito às despesas de custeio, de investimento e de pessoal, nos termos do art. 42, inciso XIX, da Lei nº 13.019, de 2014.</w:t>
      </w:r>
    </w:p>
    <w:p w14:paraId="7EA582DB" w14:textId="77777777" w:rsidR="008E671E" w:rsidRDefault="008E671E">
      <w:pPr>
        <w:widowControl w:val="0"/>
        <w:spacing w:line="276" w:lineRule="auto"/>
        <w:ind w:hanging="11"/>
        <w:jc w:val="left"/>
        <w:rPr>
          <w:rFonts w:ascii="Arial" w:eastAsia="Arial" w:hAnsi="Arial" w:cs="Arial"/>
          <w:strike/>
          <w:sz w:val="22"/>
          <w:szCs w:val="22"/>
          <w:highlight w:val="yellow"/>
        </w:rPr>
      </w:pPr>
    </w:p>
    <w:p w14:paraId="2E99FD9A"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Décima Segunda. </w:t>
      </w:r>
      <w:r>
        <w:rPr>
          <w:rFonts w:ascii="Arial" w:eastAsia="Arial" w:hAnsi="Arial" w:cs="Arial"/>
          <w:sz w:val="22"/>
          <w:szCs w:val="22"/>
        </w:rPr>
        <w:t>A OSC é exclusivamente responsável pelo pagamento dos encargos trabalhistas, previdenciários, fiscais e comerciais relacionados à execução do objeto previsto nesta parceria, o que não implica responsabilidade solidária ou subsidiária da Administração Pública Estadual quanto à inadimplência da Parceira em relação ao referido pagamento, aos ônus incidentes sobre o objeto da parceria ou aos danos decorrentes de restrição à sua execução, nos termos do art. 42, inciso XX, da Lei nº 13.019, de 2014.</w:t>
      </w:r>
    </w:p>
    <w:p w14:paraId="64A2C21A" w14:textId="77777777" w:rsidR="008E671E" w:rsidRDefault="008E671E">
      <w:pPr>
        <w:widowControl w:val="0"/>
        <w:spacing w:line="276" w:lineRule="auto"/>
        <w:rPr>
          <w:rFonts w:ascii="Arial" w:eastAsia="Arial" w:hAnsi="Arial" w:cs="Arial"/>
          <w:sz w:val="22"/>
          <w:szCs w:val="22"/>
        </w:rPr>
      </w:pPr>
    </w:p>
    <w:p w14:paraId="52FD5262"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Décima Terceira. </w:t>
      </w:r>
      <w:r>
        <w:rPr>
          <w:rFonts w:ascii="Arial" w:eastAsia="Arial" w:hAnsi="Arial" w:cs="Arial"/>
          <w:sz w:val="22"/>
          <w:szCs w:val="22"/>
        </w:rPr>
        <w:t xml:space="preserve">A Parceira deverá permitir o livre acesso dos agentes da administração pública, do controle interno e do Tribunal de Contas do Estado, aos processos, aos documentos e às informações relacionadas à parceria celebrada, bem como aos locais de execução do objeto da parceria. </w:t>
      </w:r>
    </w:p>
    <w:p w14:paraId="5B4E6BDE" w14:textId="77777777" w:rsidR="008E671E" w:rsidRDefault="008E671E">
      <w:pPr>
        <w:widowControl w:val="0"/>
        <w:spacing w:line="276" w:lineRule="auto"/>
        <w:jc w:val="left"/>
        <w:rPr>
          <w:rFonts w:ascii="Arial" w:eastAsia="Arial" w:hAnsi="Arial" w:cs="Arial"/>
          <w:sz w:val="22"/>
          <w:szCs w:val="22"/>
        </w:rPr>
      </w:pPr>
    </w:p>
    <w:p w14:paraId="6A8CFD8F" w14:textId="77777777" w:rsidR="008E671E" w:rsidRDefault="00CA3CD2">
      <w:pPr>
        <w:widowControl w:val="0"/>
        <w:tabs>
          <w:tab w:val="left" w:pos="1418"/>
        </w:tabs>
        <w:spacing w:line="276" w:lineRule="auto"/>
        <w:rPr>
          <w:rFonts w:ascii="Arial" w:eastAsia="Arial" w:hAnsi="Arial" w:cs="Arial"/>
          <w:sz w:val="22"/>
          <w:szCs w:val="22"/>
        </w:rPr>
      </w:pPr>
      <w:r>
        <w:rPr>
          <w:rFonts w:ascii="Arial" w:eastAsia="Arial" w:hAnsi="Arial" w:cs="Arial"/>
          <w:b/>
          <w:sz w:val="22"/>
          <w:szCs w:val="22"/>
        </w:rPr>
        <w:t xml:space="preserve">Subcláusula Décima Quarta. </w:t>
      </w:r>
      <w:r>
        <w:rPr>
          <w:rFonts w:ascii="Arial" w:eastAsia="Arial" w:hAnsi="Arial" w:cs="Arial"/>
          <w:sz w:val="22"/>
          <w:szCs w:val="22"/>
        </w:rPr>
        <w:t>A Parceira autoriza, neste ato, o fornecimento de informações sobre a movimentação financeira da conta-corrente aos agentes da administração pública, do controle interno e do Tribunal de Contas do Estado.</w:t>
      </w:r>
    </w:p>
    <w:p w14:paraId="3DE855F4" w14:textId="77777777" w:rsidR="008E671E" w:rsidRDefault="008E671E">
      <w:pPr>
        <w:widowControl w:val="0"/>
        <w:tabs>
          <w:tab w:val="left" w:pos="1418"/>
        </w:tabs>
        <w:spacing w:line="276" w:lineRule="auto"/>
        <w:rPr>
          <w:rFonts w:ascii="Arial" w:eastAsia="Arial" w:hAnsi="Arial" w:cs="Arial"/>
          <w:sz w:val="22"/>
          <w:szCs w:val="22"/>
        </w:rPr>
      </w:pPr>
    </w:p>
    <w:p w14:paraId="153646E9" w14:textId="77777777" w:rsidR="008E671E" w:rsidRDefault="00CA3CD2">
      <w:pPr>
        <w:widowControl w:val="0"/>
        <w:tabs>
          <w:tab w:val="left" w:pos="1418"/>
        </w:tabs>
        <w:spacing w:line="276" w:lineRule="auto"/>
        <w:rPr>
          <w:rFonts w:ascii="Arial" w:eastAsia="Arial" w:hAnsi="Arial" w:cs="Arial"/>
          <w:b/>
          <w:sz w:val="22"/>
          <w:szCs w:val="22"/>
        </w:rPr>
      </w:pPr>
      <w:r>
        <w:rPr>
          <w:rFonts w:ascii="Arial" w:eastAsia="Arial" w:hAnsi="Arial" w:cs="Arial"/>
          <w:b/>
          <w:sz w:val="22"/>
          <w:szCs w:val="22"/>
        </w:rPr>
        <w:t xml:space="preserve">Subcláusula Décima Quinta. </w:t>
      </w:r>
      <w:r>
        <w:rPr>
          <w:rFonts w:ascii="Arial" w:eastAsia="Arial" w:hAnsi="Arial" w:cs="Arial"/>
          <w:sz w:val="22"/>
          <w:szCs w:val="22"/>
        </w:rPr>
        <w:t>A Parceira obriga-se a manter guardada cópia da prestação de contas e dos demais documentos relacionados à parceria, pelo prazo de 10 (dez) anos, contados do dia útil subsequente ao da prestação de contas.</w:t>
      </w:r>
    </w:p>
    <w:p w14:paraId="5E4B273E" w14:textId="77777777" w:rsidR="008E671E" w:rsidRDefault="008E671E">
      <w:pPr>
        <w:widowControl w:val="0"/>
        <w:spacing w:line="276" w:lineRule="auto"/>
        <w:jc w:val="left"/>
        <w:rPr>
          <w:rFonts w:ascii="Arial" w:eastAsia="Arial" w:hAnsi="Arial" w:cs="Arial"/>
          <w:sz w:val="22"/>
          <w:szCs w:val="22"/>
        </w:rPr>
      </w:pPr>
    </w:p>
    <w:p w14:paraId="042D641F"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Décima Sexta. </w:t>
      </w:r>
      <w:r>
        <w:rPr>
          <w:rFonts w:ascii="Arial" w:eastAsia="Arial" w:hAnsi="Arial" w:cs="Arial"/>
          <w:sz w:val="22"/>
          <w:szCs w:val="22"/>
        </w:rPr>
        <w:t>A OSC deverá dar ampla transparência, inclusive na plataforma eletrônica, se existente, aos valores pagos, de maneira individualizada, a título de remuneração de sua equipe de trabalho vinculada à execução do objeto e com recursos da parceria, em conjunto com a divulgação dos cargos e valores.</w:t>
      </w:r>
    </w:p>
    <w:p w14:paraId="5C66B0A2" w14:textId="77777777" w:rsidR="008E671E" w:rsidRDefault="008E671E">
      <w:pPr>
        <w:widowControl w:val="0"/>
        <w:spacing w:line="276" w:lineRule="auto"/>
        <w:rPr>
          <w:rFonts w:ascii="Arial" w:eastAsia="Arial" w:hAnsi="Arial" w:cs="Arial"/>
          <w:sz w:val="22"/>
          <w:szCs w:val="22"/>
        </w:rPr>
      </w:pPr>
    </w:p>
    <w:p w14:paraId="6A93199B"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Décima Sétima. </w:t>
      </w:r>
      <w:r>
        <w:rPr>
          <w:rFonts w:ascii="Arial" w:eastAsia="Arial" w:hAnsi="Arial" w:cs="Arial"/>
          <w:sz w:val="22"/>
          <w:szCs w:val="22"/>
        </w:rPr>
        <w:t>Constatada irregularidade, a OSC deverá ressarcir o erário, na forma prevista no art. 44 do Decreto nº 1.196, de 2017, quando comprovada alguma das ocorrências de que trata o referido artigo.</w:t>
      </w:r>
    </w:p>
    <w:p w14:paraId="284A3896" w14:textId="77777777" w:rsidR="008E671E" w:rsidRDefault="008E671E">
      <w:pPr>
        <w:widowControl w:val="0"/>
        <w:spacing w:line="276" w:lineRule="auto"/>
        <w:rPr>
          <w:rFonts w:ascii="Arial" w:eastAsia="Arial" w:hAnsi="Arial" w:cs="Arial"/>
          <w:b/>
          <w:sz w:val="22"/>
          <w:szCs w:val="22"/>
        </w:rPr>
      </w:pPr>
    </w:p>
    <w:p w14:paraId="42698DD6" w14:textId="77777777" w:rsidR="008E671E" w:rsidRDefault="00CA3CD2">
      <w:pPr>
        <w:widowControl w:val="0"/>
        <w:spacing w:line="276" w:lineRule="auto"/>
        <w:rPr>
          <w:rFonts w:ascii="Arial" w:eastAsia="Arial" w:hAnsi="Arial" w:cs="Arial"/>
          <w:b/>
          <w:sz w:val="22"/>
          <w:szCs w:val="22"/>
        </w:rPr>
      </w:pPr>
      <w:r>
        <w:rPr>
          <w:rFonts w:ascii="Arial" w:eastAsia="Arial" w:hAnsi="Arial" w:cs="Arial"/>
          <w:b/>
          <w:sz w:val="22"/>
          <w:szCs w:val="22"/>
        </w:rPr>
        <w:t>CLÁUSULA OITAVA – DAS ALTERAÇÕES</w:t>
      </w:r>
    </w:p>
    <w:p w14:paraId="66731F2F" w14:textId="77777777" w:rsidR="008E671E" w:rsidRDefault="008E671E">
      <w:pPr>
        <w:widowControl w:val="0"/>
        <w:spacing w:line="276" w:lineRule="auto"/>
        <w:rPr>
          <w:rFonts w:ascii="Arial" w:eastAsia="Arial" w:hAnsi="Arial" w:cs="Arial"/>
          <w:sz w:val="22"/>
          <w:szCs w:val="22"/>
        </w:rPr>
      </w:pPr>
    </w:p>
    <w:p w14:paraId="6980431C"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t xml:space="preserve">Este </w:t>
      </w:r>
      <w:r>
        <w:rPr>
          <w:rFonts w:ascii="Arial" w:eastAsia="Arial" w:hAnsi="Arial" w:cs="Arial"/>
          <w:sz w:val="22"/>
          <w:szCs w:val="22"/>
          <w:highlight w:val="yellow"/>
        </w:rPr>
        <w:t>termo de fomento/termo e colaboração</w:t>
      </w:r>
      <w:r>
        <w:rPr>
          <w:rFonts w:ascii="Arial" w:eastAsia="Arial" w:hAnsi="Arial" w:cs="Arial"/>
          <w:sz w:val="22"/>
          <w:szCs w:val="22"/>
        </w:rPr>
        <w:t xml:space="preserve"> poderá ser modificado, em suas cláusulas e condições, observada a legislação vigente, exceto quanto ao seu objeto e finalidade, com as devidas justificativas, mediante termo aditivo ou por certidão de apostilamento, devendo o respectivo pedido ser apresentado em até 30 (trinta) dias antes do seu término, observando-se, especialmente, o disposto nos arts. 31 a 33 do Decreto nº 1.196, de 2017.</w:t>
      </w:r>
    </w:p>
    <w:p w14:paraId="789B7EBB" w14:textId="77777777" w:rsidR="008E671E" w:rsidRDefault="008E671E">
      <w:pPr>
        <w:widowControl w:val="0"/>
        <w:spacing w:line="276" w:lineRule="auto"/>
        <w:rPr>
          <w:rFonts w:ascii="Arial" w:eastAsia="Arial" w:hAnsi="Arial" w:cs="Arial"/>
          <w:b/>
          <w:sz w:val="22"/>
          <w:szCs w:val="22"/>
        </w:rPr>
      </w:pPr>
    </w:p>
    <w:p w14:paraId="0059CBEA" w14:textId="77777777" w:rsidR="008E671E" w:rsidRDefault="00CA3CD2">
      <w:pPr>
        <w:widowControl w:val="0"/>
        <w:spacing w:line="276" w:lineRule="auto"/>
        <w:rPr>
          <w:rFonts w:ascii="Arial" w:eastAsia="Arial" w:hAnsi="Arial" w:cs="Arial"/>
          <w:b/>
          <w:sz w:val="22"/>
          <w:szCs w:val="22"/>
        </w:rPr>
      </w:pPr>
      <w:r>
        <w:rPr>
          <w:rFonts w:ascii="Arial" w:eastAsia="Arial" w:hAnsi="Arial" w:cs="Arial"/>
          <w:b/>
          <w:sz w:val="22"/>
          <w:szCs w:val="22"/>
        </w:rPr>
        <w:t>CLÁUSULA NONA – DAS COMPRAS E CONTRATAÇÕES</w:t>
      </w:r>
    </w:p>
    <w:p w14:paraId="0FF08CC7" w14:textId="77777777" w:rsidR="008E671E" w:rsidRDefault="008E671E">
      <w:pPr>
        <w:widowControl w:val="0"/>
        <w:spacing w:line="276" w:lineRule="auto"/>
        <w:rPr>
          <w:rFonts w:ascii="Arial" w:eastAsia="Arial" w:hAnsi="Arial" w:cs="Arial"/>
          <w:b/>
          <w:sz w:val="22"/>
          <w:szCs w:val="22"/>
        </w:rPr>
      </w:pPr>
    </w:p>
    <w:p w14:paraId="1A556DB0" w14:textId="77777777" w:rsidR="008E671E" w:rsidRDefault="00CA3CD2">
      <w:pPr>
        <w:widowControl w:val="0"/>
        <w:spacing w:line="276" w:lineRule="auto"/>
        <w:ind w:hanging="5"/>
        <w:rPr>
          <w:rFonts w:ascii="Arial" w:eastAsia="Arial" w:hAnsi="Arial" w:cs="Arial"/>
          <w:sz w:val="22"/>
          <w:szCs w:val="22"/>
        </w:rPr>
      </w:pPr>
      <w:r>
        <w:rPr>
          <w:rFonts w:ascii="Arial" w:eastAsia="Arial" w:hAnsi="Arial" w:cs="Arial"/>
          <w:sz w:val="22"/>
          <w:szCs w:val="22"/>
        </w:rPr>
        <w:t>A Parceira adotará métodos usualmente utilizados pelo setor privado para a realização de compras e contratações de bens e serviços com recursos transferidos pela Administração Pública Estadual.  </w:t>
      </w:r>
    </w:p>
    <w:p w14:paraId="5A5DAE0B" w14:textId="77777777" w:rsidR="008E671E" w:rsidRDefault="008E671E">
      <w:pPr>
        <w:widowControl w:val="0"/>
        <w:spacing w:line="276" w:lineRule="auto"/>
        <w:ind w:hanging="5"/>
        <w:rPr>
          <w:rFonts w:ascii="Arial" w:eastAsia="Arial" w:hAnsi="Arial" w:cs="Arial"/>
          <w:sz w:val="22"/>
          <w:szCs w:val="22"/>
        </w:rPr>
      </w:pPr>
    </w:p>
    <w:p w14:paraId="56EAB55E" w14:textId="77777777" w:rsidR="008E671E" w:rsidRDefault="00CA3CD2">
      <w:pPr>
        <w:widowControl w:val="0"/>
        <w:spacing w:line="276" w:lineRule="auto"/>
        <w:ind w:hanging="5"/>
        <w:rPr>
          <w:rFonts w:ascii="Arial" w:eastAsia="Arial" w:hAnsi="Arial" w:cs="Arial"/>
          <w:sz w:val="22"/>
          <w:szCs w:val="22"/>
        </w:rPr>
      </w:pPr>
      <w:r>
        <w:rPr>
          <w:rFonts w:ascii="Arial" w:eastAsia="Arial" w:hAnsi="Arial" w:cs="Arial"/>
          <w:b/>
          <w:sz w:val="22"/>
          <w:szCs w:val="22"/>
        </w:rPr>
        <w:t>Subcláusula Primeira</w:t>
      </w:r>
      <w:r>
        <w:rPr>
          <w:rFonts w:ascii="Arial" w:eastAsia="Arial" w:hAnsi="Arial" w:cs="Arial"/>
          <w:sz w:val="22"/>
          <w:szCs w:val="22"/>
        </w:rPr>
        <w:t xml:space="preserve">. A Parceira deve verificar a compatibilidade entre o valor previsto para realização da despesa, aprovado no plano de trabalho, e o valor efetivo da compra ou contratação e, caso o valor efetivo da compra ou contratação seja superior ao previsto no plano de trabalho, deverá assegurar a compatibilidade do valor efetivo com os novos preços praticados no mercado.  </w:t>
      </w:r>
    </w:p>
    <w:p w14:paraId="053CAD3F" w14:textId="77777777" w:rsidR="008E671E" w:rsidRDefault="008E671E">
      <w:pPr>
        <w:widowControl w:val="0"/>
        <w:spacing w:line="276" w:lineRule="auto"/>
        <w:ind w:hanging="5"/>
        <w:rPr>
          <w:rFonts w:ascii="Arial" w:eastAsia="Arial" w:hAnsi="Arial" w:cs="Arial"/>
          <w:sz w:val="22"/>
          <w:szCs w:val="22"/>
        </w:rPr>
      </w:pPr>
      <w:bookmarkStart w:id="5" w:name="kix.2he4nkq8v0hy" w:colFirst="0" w:colLast="0"/>
      <w:bookmarkEnd w:id="5"/>
    </w:p>
    <w:p w14:paraId="03CEF20D" w14:textId="77777777" w:rsidR="008E671E" w:rsidRDefault="00CA3CD2">
      <w:pPr>
        <w:widowControl w:val="0"/>
        <w:tabs>
          <w:tab w:val="left" w:pos="1418"/>
        </w:tabs>
        <w:spacing w:line="276" w:lineRule="auto"/>
        <w:rPr>
          <w:rFonts w:ascii="Arial" w:eastAsia="Arial" w:hAnsi="Arial" w:cs="Arial"/>
          <w:sz w:val="22"/>
          <w:szCs w:val="22"/>
        </w:rPr>
      </w:pPr>
      <w:r>
        <w:rPr>
          <w:rFonts w:ascii="Arial" w:eastAsia="Arial" w:hAnsi="Arial" w:cs="Arial"/>
          <w:b/>
          <w:sz w:val="22"/>
          <w:szCs w:val="22"/>
        </w:rPr>
        <w:t xml:space="preserve">Subcláusula Segunda. </w:t>
      </w:r>
      <w:r>
        <w:rPr>
          <w:rFonts w:ascii="Arial" w:eastAsia="Arial" w:hAnsi="Arial" w:cs="Arial"/>
          <w:sz w:val="22"/>
          <w:szCs w:val="22"/>
        </w:rPr>
        <w:t>Para fins de comprovação das despesas, a Parceira deverá obter de seus fornecedores e prestadores de serviços notas, comprovantes fiscais ou recibos, com data, valor, nome e número de inscrição no CNPJ da organização da Parceira e do CNPJ ou CPF do fornecedor ou prestador de serviço, e deverá manter a guarda de cópia dos documentos pelo prazo de 10 (dez) anos, contados da data em que foi aprovada a prestação de contas.</w:t>
      </w:r>
    </w:p>
    <w:p w14:paraId="35289DFC" w14:textId="77777777" w:rsidR="008E671E" w:rsidRDefault="008E671E">
      <w:pPr>
        <w:widowControl w:val="0"/>
        <w:spacing w:line="276" w:lineRule="auto"/>
        <w:ind w:hanging="5"/>
        <w:rPr>
          <w:rFonts w:ascii="Arial" w:eastAsia="Arial" w:hAnsi="Arial" w:cs="Arial"/>
          <w:sz w:val="22"/>
          <w:szCs w:val="22"/>
        </w:rPr>
      </w:pPr>
    </w:p>
    <w:p w14:paraId="7241AE67" w14:textId="77777777" w:rsidR="008E671E" w:rsidRDefault="00CA3CD2">
      <w:pPr>
        <w:widowControl w:val="0"/>
        <w:spacing w:line="276" w:lineRule="auto"/>
        <w:ind w:hanging="5"/>
        <w:rPr>
          <w:rFonts w:ascii="Arial" w:eastAsia="Arial" w:hAnsi="Arial" w:cs="Arial"/>
          <w:sz w:val="22"/>
          <w:szCs w:val="22"/>
        </w:rPr>
      </w:pPr>
      <w:r>
        <w:rPr>
          <w:rFonts w:ascii="Arial" w:eastAsia="Arial" w:hAnsi="Arial" w:cs="Arial"/>
          <w:b/>
          <w:sz w:val="22"/>
          <w:szCs w:val="22"/>
        </w:rPr>
        <w:t xml:space="preserve">Subcláusula Terceira. </w:t>
      </w:r>
      <w:r>
        <w:rPr>
          <w:rFonts w:ascii="Arial" w:eastAsia="Arial" w:hAnsi="Arial" w:cs="Arial"/>
          <w:sz w:val="22"/>
          <w:szCs w:val="22"/>
        </w:rPr>
        <w:t>Os documentos fiscais e recibos deverão ser apresentados em primeira via original, preenchidos com clareza e sem emendas, borrões, rasuras, acréscimos ou entrelinhas que possam comprometer a sua credibilidade, devendo o fornecedor ou prestador incluir o número do instrumento da parceria no documento.</w:t>
      </w:r>
    </w:p>
    <w:p w14:paraId="5CCC87CC" w14:textId="77777777" w:rsidR="008E671E" w:rsidRDefault="008E671E">
      <w:pPr>
        <w:widowControl w:val="0"/>
        <w:spacing w:line="276" w:lineRule="auto"/>
        <w:ind w:hanging="5"/>
        <w:rPr>
          <w:rFonts w:ascii="Arial" w:eastAsia="Arial" w:hAnsi="Arial" w:cs="Arial"/>
          <w:sz w:val="22"/>
          <w:szCs w:val="22"/>
        </w:rPr>
      </w:pPr>
    </w:p>
    <w:p w14:paraId="2D8289FB" w14:textId="77777777" w:rsidR="008E671E" w:rsidRDefault="00CA3CD2">
      <w:pPr>
        <w:widowControl w:val="0"/>
        <w:spacing w:line="276" w:lineRule="auto"/>
        <w:rPr>
          <w:rFonts w:ascii="Arial" w:eastAsia="Arial" w:hAnsi="Arial" w:cs="Arial"/>
          <w:b/>
          <w:sz w:val="22"/>
          <w:szCs w:val="22"/>
          <w:highlight w:val="yellow"/>
        </w:rPr>
      </w:pPr>
      <w:r>
        <w:rPr>
          <w:rFonts w:ascii="Arial" w:eastAsia="Arial" w:hAnsi="Arial" w:cs="Arial"/>
          <w:b/>
          <w:sz w:val="22"/>
          <w:szCs w:val="22"/>
        </w:rPr>
        <w:t>CLÁUSULA DÉCIMA – DO MONITORAMENTO E DA AVALIAÇÃO</w:t>
      </w:r>
    </w:p>
    <w:p w14:paraId="03F4391B" w14:textId="77777777" w:rsidR="008E671E" w:rsidRDefault="008E671E">
      <w:pPr>
        <w:widowControl w:val="0"/>
        <w:spacing w:line="276" w:lineRule="auto"/>
        <w:rPr>
          <w:rFonts w:ascii="Arial" w:eastAsia="Arial" w:hAnsi="Arial" w:cs="Arial"/>
          <w:b/>
          <w:strike/>
          <w:sz w:val="22"/>
          <w:szCs w:val="22"/>
          <w:highlight w:val="yellow"/>
        </w:rPr>
      </w:pPr>
    </w:p>
    <w:p w14:paraId="4B3F68E5"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t>A execução do objeto da parceria será acompanhada pelo Concedente, por meio de ações de monitoramento e avaliação, que terão caráter preventivo e saneador, objetivando a gestão adequada e regular da parceria, e deverão ser registradas no SIGEF.</w:t>
      </w:r>
    </w:p>
    <w:p w14:paraId="5AA7F9D9" w14:textId="77777777" w:rsidR="008E671E" w:rsidRDefault="008E671E">
      <w:pPr>
        <w:widowControl w:val="0"/>
        <w:spacing w:line="276" w:lineRule="auto"/>
        <w:rPr>
          <w:rFonts w:ascii="Arial" w:eastAsia="Arial" w:hAnsi="Arial" w:cs="Arial"/>
          <w:strike/>
          <w:sz w:val="22"/>
          <w:szCs w:val="22"/>
          <w:highlight w:val="yellow"/>
        </w:rPr>
      </w:pPr>
    </w:p>
    <w:p w14:paraId="7928DFCE" w14:textId="77777777" w:rsidR="008E671E" w:rsidRDefault="00CA3CD2">
      <w:pPr>
        <w:widowControl w:val="0"/>
        <w:spacing w:line="276" w:lineRule="auto"/>
        <w:rPr>
          <w:rFonts w:ascii="Arial" w:eastAsia="Arial" w:hAnsi="Arial" w:cs="Arial"/>
          <w:b/>
          <w:color w:val="FF0000"/>
          <w:sz w:val="22"/>
          <w:szCs w:val="22"/>
        </w:rPr>
      </w:pPr>
      <w:r>
        <w:rPr>
          <w:rFonts w:ascii="Arial" w:eastAsia="Arial" w:hAnsi="Arial" w:cs="Arial"/>
          <w:b/>
          <w:sz w:val="22"/>
          <w:szCs w:val="22"/>
        </w:rPr>
        <w:t xml:space="preserve">Subcláusula Primeira. </w:t>
      </w:r>
      <w:r>
        <w:rPr>
          <w:rFonts w:ascii="Arial" w:eastAsia="Arial" w:hAnsi="Arial" w:cs="Arial"/>
          <w:sz w:val="22"/>
          <w:szCs w:val="22"/>
        </w:rPr>
        <w:t>As ações de monitoramento e avaliação serão realizadas pelo Concedente na forma prevista nos arts. 45 a 48, e, nos arts. 56 a 60, todos do Decreto nº 1.196, de 2017, sem prejuízo ao disposto nos art. 58 a art. 60 da Lei nº 13.019, 2014.</w:t>
      </w:r>
    </w:p>
    <w:p w14:paraId="301EEA35" w14:textId="77777777" w:rsidR="008E671E" w:rsidRDefault="008E671E">
      <w:pPr>
        <w:widowControl w:val="0"/>
        <w:spacing w:line="276" w:lineRule="auto"/>
        <w:rPr>
          <w:rFonts w:ascii="Arial" w:eastAsia="Arial" w:hAnsi="Arial" w:cs="Arial"/>
          <w:sz w:val="22"/>
          <w:szCs w:val="22"/>
        </w:rPr>
      </w:pPr>
    </w:p>
    <w:p w14:paraId="2D0BBD36"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Segunda. </w:t>
      </w:r>
      <w:r>
        <w:rPr>
          <w:rFonts w:ascii="Arial" w:eastAsia="Arial" w:hAnsi="Arial" w:cs="Arial"/>
          <w:sz w:val="22"/>
          <w:szCs w:val="22"/>
        </w:rPr>
        <w:t>No caso de paralisação de uma ou mais atividades que deveriam ter sido realizadas pela Parceira, a Administração Pública Estadual reserva sua prerrogativa de assumir ou transferir a responsabilidade pela execução do objeto, de modo a evitar a descontinuidade do objeto da parceria.</w:t>
      </w:r>
    </w:p>
    <w:p w14:paraId="36667ECF" w14:textId="77777777" w:rsidR="008E671E" w:rsidRDefault="008E671E">
      <w:pPr>
        <w:widowControl w:val="0"/>
        <w:spacing w:line="276" w:lineRule="auto"/>
        <w:rPr>
          <w:rFonts w:ascii="Arial" w:eastAsia="Arial" w:hAnsi="Arial" w:cs="Arial"/>
          <w:b/>
          <w:sz w:val="22"/>
          <w:szCs w:val="22"/>
        </w:rPr>
      </w:pPr>
      <w:bookmarkStart w:id="6" w:name="kix.bhr432v2ieph" w:colFirst="0" w:colLast="0"/>
      <w:bookmarkEnd w:id="6"/>
    </w:p>
    <w:p w14:paraId="151B9BE6" w14:textId="77777777" w:rsidR="008E671E" w:rsidRDefault="00CA3CD2">
      <w:pPr>
        <w:widowControl w:val="0"/>
        <w:spacing w:line="276" w:lineRule="auto"/>
        <w:rPr>
          <w:rFonts w:ascii="Arial" w:eastAsia="Arial" w:hAnsi="Arial" w:cs="Arial"/>
          <w:b/>
          <w:sz w:val="22"/>
          <w:szCs w:val="22"/>
        </w:rPr>
      </w:pPr>
      <w:bookmarkStart w:id="7" w:name="kix.zcr7qbnmvgb2" w:colFirst="0" w:colLast="0"/>
      <w:bookmarkEnd w:id="7"/>
      <w:r>
        <w:rPr>
          <w:rFonts w:ascii="Arial" w:eastAsia="Arial" w:hAnsi="Arial" w:cs="Arial"/>
          <w:b/>
          <w:sz w:val="22"/>
          <w:szCs w:val="22"/>
        </w:rPr>
        <w:t>CLÁUSULA DÉCIMA PRIMEIRA – DA EXTINÇÃO DA PARCERIA</w:t>
      </w:r>
    </w:p>
    <w:p w14:paraId="5F389215" w14:textId="77777777" w:rsidR="008E671E" w:rsidRDefault="008E671E">
      <w:pPr>
        <w:widowControl w:val="0"/>
        <w:spacing w:line="276" w:lineRule="auto"/>
        <w:jc w:val="left"/>
        <w:rPr>
          <w:rFonts w:ascii="Arial" w:eastAsia="Arial" w:hAnsi="Arial" w:cs="Arial"/>
          <w:sz w:val="22"/>
          <w:szCs w:val="22"/>
        </w:rPr>
      </w:pPr>
    </w:p>
    <w:p w14:paraId="18490D11" w14:textId="77777777" w:rsidR="008E671E" w:rsidRDefault="00CA3CD2">
      <w:pPr>
        <w:widowControl w:val="0"/>
        <w:spacing w:line="276" w:lineRule="auto"/>
        <w:jc w:val="left"/>
        <w:rPr>
          <w:rFonts w:ascii="Arial" w:eastAsia="Arial" w:hAnsi="Arial" w:cs="Arial"/>
          <w:sz w:val="22"/>
          <w:szCs w:val="22"/>
        </w:rPr>
      </w:pPr>
      <w:r>
        <w:rPr>
          <w:rFonts w:ascii="Arial" w:eastAsia="Arial" w:hAnsi="Arial" w:cs="Arial"/>
          <w:sz w:val="22"/>
          <w:szCs w:val="22"/>
        </w:rPr>
        <w:t xml:space="preserve">O presente </w:t>
      </w:r>
      <w:r>
        <w:rPr>
          <w:rFonts w:ascii="Arial" w:eastAsia="Arial" w:hAnsi="Arial" w:cs="Arial"/>
          <w:sz w:val="22"/>
          <w:szCs w:val="22"/>
          <w:highlight w:val="yellow"/>
        </w:rPr>
        <w:t>termo de fomento/termo de colaboração</w:t>
      </w:r>
      <w:r>
        <w:rPr>
          <w:rFonts w:ascii="Arial" w:eastAsia="Arial" w:hAnsi="Arial" w:cs="Arial"/>
          <w:sz w:val="22"/>
          <w:szCs w:val="22"/>
        </w:rPr>
        <w:t xml:space="preserve"> poderá ser:</w:t>
      </w:r>
    </w:p>
    <w:p w14:paraId="45870C0F" w14:textId="77777777" w:rsidR="008E671E" w:rsidRDefault="00CA3CD2">
      <w:pPr>
        <w:widowControl w:val="0"/>
        <w:tabs>
          <w:tab w:val="left" w:pos="284"/>
        </w:tabs>
        <w:spacing w:line="276" w:lineRule="auto"/>
        <w:rPr>
          <w:rFonts w:ascii="Arial" w:eastAsia="Arial" w:hAnsi="Arial" w:cs="Arial"/>
          <w:sz w:val="22"/>
          <w:szCs w:val="22"/>
        </w:rPr>
      </w:pPr>
      <w:r>
        <w:rPr>
          <w:rFonts w:ascii="Arial" w:eastAsia="Arial" w:hAnsi="Arial" w:cs="Arial"/>
          <w:sz w:val="22"/>
          <w:szCs w:val="22"/>
        </w:rPr>
        <w:t>I – extinto por decurso de prazo;</w:t>
      </w:r>
    </w:p>
    <w:p w14:paraId="68E66ED8" w14:textId="77777777" w:rsidR="008E671E" w:rsidRDefault="00CA3CD2">
      <w:pPr>
        <w:widowControl w:val="0"/>
        <w:tabs>
          <w:tab w:val="left" w:pos="284"/>
        </w:tabs>
        <w:spacing w:line="276" w:lineRule="auto"/>
        <w:rPr>
          <w:rFonts w:ascii="Arial" w:eastAsia="Arial" w:hAnsi="Arial" w:cs="Arial"/>
          <w:sz w:val="22"/>
          <w:szCs w:val="22"/>
        </w:rPr>
      </w:pPr>
      <w:r>
        <w:rPr>
          <w:rFonts w:ascii="Arial" w:eastAsia="Arial" w:hAnsi="Arial" w:cs="Arial"/>
          <w:sz w:val="22"/>
          <w:szCs w:val="22"/>
        </w:rPr>
        <w:t>II – extinto, de comum acordo antes do prazo avençado, mediante Termo de Distrato;</w:t>
      </w:r>
    </w:p>
    <w:p w14:paraId="6B3734AD" w14:textId="77777777" w:rsidR="008E671E" w:rsidRDefault="00CA3CD2">
      <w:pPr>
        <w:widowControl w:val="0"/>
        <w:tabs>
          <w:tab w:val="left" w:pos="284"/>
        </w:tabs>
        <w:spacing w:line="276" w:lineRule="auto"/>
        <w:rPr>
          <w:rFonts w:ascii="Arial" w:eastAsia="Arial" w:hAnsi="Arial" w:cs="Arial"/>
          <w:sz w:val="22"/>
          <w:szCs w:val="22"/>
        </w:rPr>
      </w:pPr>
      <w:r>
        <w:rPr>
          <w:rFonts w:ascii="Arial" w:eastAsia="Arial" w:hAnsi="Arial" w:cs="Arial"/>
          <w:sz w:val="22"/>
          <w:szCs w:val="22"/>
        </w:rPr>
        <w:t>III – denunciado/resilido, por decisão unilateral de qualquer dos partícipes, independentemente de autorização judicial, mediante prévia notificação por escrito ao outro partícipe; ou</w:t>
      </w:r>
    </w:p>
    <w:p w14:paraId="3FECB361" w14:textId="77777777" w:rsidR="008E671E" w:rsidRDefault="00CA3CD2">
      <w:pPr>
        <w:widowControl w:val="0"/>
        <w:tabs>
          <w:tab w:val="left" w:pos="426"/>
        </w:tabs>
        <w:spacing w:line="276" w:lineRule="auto"/>
        <w:rPr>
          <w:rFonts w:ascii="Arial" w:eastAsia="Arial" w:hAnsi="Arial" w:cs="Arial"/>
          <w:sz w:val="22"/>
          <w:szCs w:val="22"/>
        </w:rPr>
      </w:pPr>
      <w:r>
        <w:rPr>
          <w:rFonts w:ascii="Arial" w:eastAsia="Arial" w:hAnsi="Arial" w:cs="Arial"/>
          <w:sz w:val="22"/>
          <w:szCs w:val="22"/>
        </w:rPr>
        <w:t xml:space="preserve">IV – rescindido, por decisão unilateral de qualquer dos partícipes, independentemente de autorização judicial, mediante prévia notificação por escrito ao outro partícipe, nas seguintes </w:t>
      </w:r>
      <w:r>
        <w:rPr>
          <w:rFonts w:ascii="Arial" w:eastAsia="Arial" w:hAnsi="Arial" w:cs="Arial"/>
          <w:sz w:val="22"/>
          <w:szCs w:val="22"/>
        </w:rPr>
        <w:lastRenderedPageBreak/>
        <w:t>hipóteses:</w:t>
      </w:r>
    </w:p>
    <w:p w14:paraId="76AA64AE" w14:textId="77777777" w:rsidR="008E671E" w:rsidRDefault="00CA3CD2">
      <w:pPr>
        <w:widowControl w:val="0"/>
        <w:numPr>
          <w:ilvl w:val="0"/>
          <w:numId w:val="1"/>
        </w:numPr>
        <w:tabs>
          <w:tab w:val="left" w:pos="284"/>
          <w:tab w:val="left" w:pos="851"/>
        </w:tabs>
        <w:spacing w:line="276" w:lineRule="auto"/>
        <w:ind w:firstLine="566"/>
        <w:rPr>
          <w:rFonts w:ascii="Arial" w:eastAsia="Arial" w:hAnsi="Arial" w:cs="Arial"/>
          <w:sz w:val="22"/>
          <w:szCs w:val="22"/>
        </w:rPr>
      </w:pPr>
      <w:r>
        <w:rPr>
          <w:rFonts w:ascii="Arial" w:eastAsia="Arial" w:hAnsi="Arial" w:cs="Arial"/>
          <w:sz w:val="22"/>
          <w:szCs w:val="22"/>
        </w:rPr>
        <w:t>descumprimento injustificado de cláusula deste instrumento;</w:t>
      </w:r>
    </w:p>
    <w:p w14:paraId="01E55C41" w14:textId="77777777" w:rsidR="008E671E" w:rsidRDefault="00CA3CD2">
      <w:pPr>
        <w:widowControl w:val="0"/>
        <w:numPr>
          <w:ilvl w:val="0"/>
          <w:numId w:val="1"/>
        </w:numPr>
        <w:tabs>
          <w:tab w:val="left" w:pos="284"/>
          <w:tab w:val="left" w:pos="851"/>
        </w:tabs>
        <w:spacing w:line="276" w:lineRule="auto"/>
        <w:ind w:firstLine="566"/>
        <w:rPr>
          <w:rFonts w:ascii="Arial" w:eastAsia="Arial" w:hAnsi="Arial" w:cs="Arial"/>
          <w:sz w:val="22"/>
          <w:szCs w:val="22"/>
        </w:rPr>
      </w:pPr>
      <w:r>
        <w:rPr>
          <w:rFonts w:ascii="Arial" w:eastAsia="Arial" w:hAnsi="Arial" w:cs="Arial"/>
          <w:sz w:val="22"/>
          <w:szCs w:val="22"/>
        </w:rPr>
        <w:t>irregularidade ou inexecução injustificada, ainda que parcial, do objeto, resultados ou metas pactuadas, quando não sanadas;</w:t>
      </w:r>
    </w:p>
    <w:p w14:paraId="5710D299" w14:textId="77777777" w:rsidR="008E671E" w:rsidRDefault="00CA3CD2">
      <w:pPr>
        <w:widowControl w:val="0"/>
        <w:numPr>
          <w:ilvl w:val="0"/>
          <w:numId w:val="1"/>
        </w:numPr>
        <w:tabs>
          <w:tab w:val="left" w:pos="284"/>
          <w:tab w:val="left" w:pos="851"/>
        </w:tabs>
        <w:spacing w:line="276" w:lineRule="auto"/>
        <w:ind w:firstLine="566"/>
        <w:rPr>
          <w:rFonts w:ascii="Arial" w:eastAsia="Arial" w:hAnsi="Arial" w:cs="Arial"/>
          <w:sz w:val="22"/>
          <w:szCs w:val="22"/>
        </w:rPr>
      </w:pPr>
      <w:r>
        <w:rPr>
          <w:rFonts w:ascii="Arial" w:eastAsia="Arial" w:hAnsi="Arial" w:cs="Arial"/>
          <w:sz w:val="22"/>
          <w:szCs w:val="22"/>
        </w:rPr>
        <w:t>omissão no dever de prestar contas, nas parcerias com vigência superior a um ano, sem prejuízo do disposto no § 2º do art. 70 da Lei nº 13.019, de 2014;</w:t>
      </w:r>
    </w:p>
    <w:p w14:paraId="3B6C1F23" w14:textId="77777777" w:rsidR="008E671E" w:rsidRDefault="00CA3CD2">
      <w:pPr>
        <w:widowControl w:val="0"/>
        <w:numPr>
          <w:ilvl w:val="0"/>
          <w:numId w:val="1"/>
        </w:numPr>
        <w:tabs>
          <w:tab w:val="left" w:pos="284"/>
          <w:tab w:val="left" w:pos="851"/>
        </w:tabs>
        <w:spacing w:line="276" w:lineRule="auto"/>
        <w:ind w:firstLine="566"/>
        <w:rPr>
          <w:rFonts w:ascii="Arial" w:eastAsia="Arial" w:hAnsi="Arial" w:cs="Arial"/>
          <w:sz w:val="22"/>
          <w:szCs w:val="22"/>
        </w:rPr>
      </w:pPr>
      <w:r>
        <w:rPr>
          <w:rFonts w:ascii="Arial" w:eastAsia="Arial" w:hAnsi="Arial" w:cs="Arial"/>
          <w:sz w:val="22"/>
          <w:szCs w:val="22"/>
        </w:rPr>
        <w:t>violação da legislação aplicável;</w:t>
      </w:r>
    </w:p>
    <w:p w14:paraId="3DF34D3E" w14:textId="77777777" w:rsidR="008E671E" w:rsidRDefault="00CA3CD2">
      <w:pPr>
        <w:widowControl w:val="0"/>
        <w:numPr>
          <w:ilvl w:val="0"/>
          <w:numId w:val="1"/>
        </w:numPr>
        <w:tabs>
          <w:tab w:val="left" w:pos="284"/>
          <w:tab w:val="left" w:pos="851"/>
        </w:tabs>
        <w:spacing w:line="276" w:lineRule="auto"/>
        <w:ind w:firstLine="566"/>
        <w:rPr>
          <w:rFonts w:ascii="Arial" w:eastAsia="Arial" w:hAnsi="Arial" w:cs="Arial"/>
          <w:sz w:val="22"/>
          <w:szCs w:val="22"/>
        </w:rPr>
      </w:pPr>
      <w:r>
        <w:rPr>
          <w:rFonts w:ascii="Arial" w:eastAsia="Arial" w:hAnsi="Arial" w:cs="Arial"/>
          <w:sz w:val="22"/>
          <w:szCs w:val="22"/>
        </w:rPr>
        <w:t>cometimento de falhas reiteradas na execução;</w:t>
      </w:r>
    </w:p>
    <w:p w14:paraId="39E720F6" w14:textId="77777777" w:rsidR="008E671E" w:rsidRDefault="00CA3CD2">
      <w:pPr>
        <w:widowControl w:val="0"/>
        <w:numPr>
          <w:ilvl w:val="0"/>
          <w:numId w:val="1"/>
        </w:numPr>
        <w:tabs>
          <w:tab w:val="left" w:pos="284"/>
          <w:tab w:val="left" w:pos="851"/>
        </w:tabs>
        <w:spacing w:line="276" w:lineRule="auto"/>
        <w:ind w:firstLine="566"/>
        <w:rPr>
          <w:rFonts w:ascii="Arial" w:eastAsia="Arial" w:hAnsi="Arial" w:cs="Arial"/>
          <w:sz w:val="22"/>
          <w:szCs w:val="22"/>
        </w:rPr>
      </w:pPr>
      <w:r>
        <w:rPr>
          <w:rFonts w:ascii="Arial" w:eastAsia="Arial" w:hAnsi="Arial" w:cs="Arial"/>
          <w:sz w:val="22"/>
          <w:szCs w:val="22"/>
        </w:rPr>
        <w:t xml:space="preserve"> malversação de recursos públicos;</w:t>
      </w:r>
    </w:p>
    <w:p w14:paraId="72E8443F" w14:textId="77777777" w:rsidR="008E671E" w:rsidRDefault="00CA3CD2">
      <w:pPr>
        <w:widowControl w:val="0"/>
        <w:numPr>
          <w:ilvl w:val="0"/>
          <w:numId w:val="1"/>
        </w:numPr>
        <w:tabs>
          <w:tab w:val="left" w:pos="284"/>
          <w:tab w:val="left" w:pos="851"/>
        </w:tabs>
        <w:spacing w:line="276" w:lineRule="auto"/>
        <w:ind w:firstLine="566"/>
        <w:rPr>
          <w:rFonts w:ascii="Arial" w:eastAsia="Arial" w:hAnsi="Arial" w:cs="Arial"/>
          <w:sz w:val="22"/>
          <w:szCs w:val="22"/>
        </w:rPr>
      </w:pPr>
      <w:r>
        <w:rPr>
          <w:rFonts w:ascii="Arial" w:eastAsia="Arial" w:hAnsi="Arial" w:cs="Arial"/>
          <w:sz w:val="22"/>
          <w:szCs w:val="22"/>
        </w:rPr>
        <w:t>constatação de falsidade ou fraude nas informações ou documentos apresentados;</w:t>
      </w:r>
    </w:p>
    <w:p w14:paraId="538F1EA5" w14:textId="77777777" w:rsidR="008E671E" w:rsidRDefault="00CA3CD2">
      <w:pPr>
        <w:widowControl w:val="0"/>
        <w:numPr>
          <w:ilvl w:val="0"/>
          <w:numId w:val="1"/>
        </w:numPr>
        <w:tabs>
          <w:tab w:val="left" w:pos="284"/>
          <w:tab w:val="left" w:pos="851"/>
        </w:tabs>
        <w:spacing w:line="276" w:lineRule="auto"/>
        <w:ind w:firstLine="566"/>
        <w:rPr>
          <w:rFonts w:ascii="Arial" w:eastAsia="Arial" w:hAnsi="Arial" w:cs="Arial"/>
          <w:sz w:val="22"/>
          <w:szCs w:val="22"/>
        </w:rPr>
      </w:pPr>
      <w:r>
        <w:rPr>
          <w:rFonts w:ascii="Arial" w:eastAsia="Arial" w:hAnsi="Arial" w:cs="Arial"/>
          <w:sz w:val="22"/>
          <w:szCs w:val="22"/>
        </w:rPr>
        <w:t>não atendimento às recomendações ou determinações decorrentes da fiscalização;</w:t>
      </w:r>
    </w:p>
    <w:p w14:paraId="3497803A" w14:textId="77777777" w:rsidR="008E671E" w:rsidRDefault="00CA3CD2">
      <w:pPr>
        <w:widowControl w:val="0"/>
        <w:numPr>
          <w:ilvl w:val="0"/>
          <w:numId w:val="1"/>
        </w:numPr>
        <w:tabs>
          <w:tab w:val="left" w:pos="284"/>
          <w:tab w:val="left" w:pos="851"/>
        </w:tabs>
        <w:spacing w:line="276" w:lineRule="auto"/>
        <w:ind w:firstLine="566"/>
        <w:rPr>
          <w:rFonts w:ascii="Arial" w:eastAsia="Arial" w:hAnsi="Arial" w:cs="Arial"/>
          <w:sz w:val="22"/>
          <w:szCs w:val="22"/>
        </w:rPr>
      </w:pPr>
      <w:r>
        <w:rPr>
          <w:rFonts w:ascii="Arial" w:eastAsia="Arial" w:hAnsi="Arial" w:cs="Arial"/>
          <w:sz w:val="22"/>
          <w:szCs w:val="22"/>
        </w:rPr>
        <w:t>descumprimento das condições que caracterizam a parceira privada como OSC (art. 2º, da Lei nº 13.019, de 2014);</w:t>
      </w:r>
    </w:p>
    <w:p w14:paraId="331EF435" w14:textId="77777777" w:rsidR="008E671E" w:rsidRDefault="00CA3CD2">
      <w:pPr>
        <w:widowControl w:val="0"/>
        <w:numPr>
          <w:ilvl w:val="0"/>
          <w:numId w:val="1"/>
        </w:numPr>
        <w:tabs>
          <w:tab w:val="left" w:pos="284"/>
          <w:tab w:val="left" w:pos="851"/>
        </w:tabs>
        <w:spacing w:line="276" w:lineRule="auto"/>
        <w:ind w:firstLine="566"/>
        <w:rPr>
          <w:rFonts w:ascii="Arial" w:eastAsia="Arial" w:hAnsi="Arial" w:cs="Arial"/>
          <w:sz w:val="22"/>
          <w:szCs w:val="22"/>
        </w:rPr>
      </w:pPr>
      <w:r>
        <w:rPr>
          <w:rFonts w:ascii="Arial" w:eastAsia="Arial" w:hAnsi="Arial" w:cs="Arial"/>
          <w:sz w:val="22"/>
          <w:szCs w:val="22"/>
        </w:rPr>
        <w:t xml:space="preserve"> paralisação da execução da parceria, sem justa causa e prévia comunicação ao Concedente; e</w:t>
      </w:r>
    </w:p>
    <w:p w14:paraId="458B6581" w14:textId="77777777" w:rsidR="008E671E" w:rsidRDefault="00CA3CD2">
      <w:pPr>
        <w:widowControl w:val="0"/>
        <w:numPr>
          <w:ilvl w:val="0"/>
          <w:numId w:val="1"/>
        </w:numPr>
        <w:tabs>
          <w:tab w:val="left" w:pos="284"/>
          <w:tab w:val="left" w:pos="851"/>
        </w:tabs>
        <w:spacing w:line="276" w:lineRule="auto"/>
        <w:ind w:firstLine="566"/>
        <w:rPr>
          <w:rFonts w:ascii="Arial" w:eastAsia="Arial" w:hAnsi="Arial" w:cs="Arial"/>
          <w:sz w:val="22"/>
          <w:szCs w:val="22"/>
        </w:rPr>
      </w:pPr>
      <w:r>
        <w:rPr>
          <w:rFonts w:ascii="Arial" w:eastAsia="Arial" w:hAnsi="Arial" w:cs="Arial"/>
          <w:sz w:val="22"/>
          <w:szCs w:val="22"/>
        </w:rPr>
        <w:t>outras hipóteses expressamente previstas na legislação aplicável.</w:t>
      </w:r>
    </w:p>
    <w:p w14:paraId="0FC1CDF3" w14:textId="77777777" w:rsidR="008E671E" w:rsidRDefault="008E671E">
      <w:pPr>
        <w:widowControl w:val="0"/>
        <w:spacing w:line="276" w:lineRule="auto"/>
        <w:ind w:right="516"/>
        <w:rPr>
          <w:rFonts w:ascii="Arial" w:eastAsia="Arial" w:hAnsi="Arial" w:cs="Arial"/>
          <w:sz w:val="22"/>
          <w:szCs w:val="22"/>
        </w:rPr>
      </w:pPr>
    </w:p>
    <w:p w14:paraId="19068CB7" w14:textId="77777777" w:rsidR="008E671E" w:rsidRDefault="00CA3CD2">
      <w:pPr>
        <w:widowControl w:val="0"/>
        <w:tabs>
          <w:tab w:val="left" w:pos="426"/>
        </w:tabs>
        <w:spacing w:line="276" w:lineRule="auto"/>
        <w:rPr>
          <w:rFonts w:ascii="Arial" w:eastAsia="Arial" w:hAnsi="Arial" w:cs="Arial"/>
          <w:sz w:val="22"/>
          <w:szCs w:val="22"/>
        </w:rPr>
      </w:pPr>
      <w:r>
        <w:rPr>
          <w:rFonts w:ascii="Arial" w:eastAsia="Arial" w:hAnsi="Arial" w:cs="Arial"/>
          <w:b/>
          <w:sz w:val="22"/>
          <w:szCs w:val="22"/>
        </w:rPr>
        <w:t>Subcláusula Primeira.</w:t>
      </w:r>
      <w:r>
        <w:rPr>
          <w:rFonts w:ascii="Arial" w:eastAsia="Arial" w:hAnsi="Arial" w:cs="Arial"/>
          <w:sz w:val="22"/>
          <w:szCs w:val="22"/>
        </w:rPr>
        <w:t xml:space="preserve"> A denúncia/resilição será eficaz 60 (sessenta) dias após a data de recebimento da notificação, ficando os partícipes responsáveis somente pelas obrigações e vantagens do tempo em que participaram voluntariamente da avença.</w:t>
      </w:r>
    </w:p>
    <w:p w14:paraId="2B510D1E" w14:textId="77777777" w:rsidR="008E671E" w:rsidRDefault="008E671E">
      <w:pPr>
        <w:widowControl w:val="0"/>
        <w:tabs>
          <w:tab w:val="left" w:pos="426"/>
        </w:tabs>
        <w:spacing w:line="276" w:lineRule="auto"/>
        <w:rPr>
          <w:rFonts w:ascii="Arial" w:eastAsia="Arial" w:hAnsi="Arial" w:cs="Arial"/>
          <w:sz w:val="22"/>
          <w:szCs w:val="22"/>
        </w:rPr>
      </w:pPr>
    </w:p>
    <w:p w14:paraId="5F70FA0F" w14:textId="77777777" w:rsidR="008E671E" w:rsidRDefault="00CA3CD2">
      <w:pPr>
        <w:widowControl w:val="0"/>
        <w:tabs>
          <w:tab w:val="left" w:pos="426"/>
        </w:tabs>
        <w:spacing w:line="276" w:lineRule="auto"/>
        <w:rPr>
          <w:rFonts w:ascii="Arial" w:eastAsia="Arial" w:hAnsi="Arial" w:cs="Arial"/>
          <w:sz w:val="22"/>
          <w:szCs w:val="22"/>
        </w:rPr>
      </w:pPr>
      <w:r>
        <w:rPr>
          <w:rFonts w:ascii="Arial" w:eastAsia="Arial" w:hAnsi="Arial" w:cs="Arial"/>
          <w:b/>
          <w:sz w:val="22"/>
          <w:szCs w:val="22"/>
        </w:rPr>
        <w:t>Subcláusula Segunda.</w:t>
      </w:r>
      <w:r>
        <w:rPr>
          <w:rFonts w:ascii="Arial" w:eastAsia="Arial" w:hAnsi="Arial" w:cs="Arial"/>
          <w:sz w:val="22"/>
          <w:szCs w:val="22"/>
        </w:rPr>
        <w:t xml:space="preserve"> Em caso de denúncia/resilição ou rescisão unilateral por parte do Concedente, que não decorra de culpa, dolo ou má gestão da Parceira, o Poder Público ressarcirá a parceira privada dos danos emergentes que, comprovadamente, houver sofrido.</w:t>
      </w:r>
    </w:p>
    <w:p w14:paraId="0C35FA34" w14:textId="77777777" w:rsidR="008E671E" w:rsidRDefault="008E671E">
      <w:pPr>
        <w:widowControl w:val="0"/>
        <w:tabs>
          <w:tab w:val="left" w:pos="426"/>
        </w:tabs>
        <w:spacing w:line="276" w:lineRule="auto"/>
        <w:rPr>
          <w:rFonts w:ascii="Arial" w:eastAsia="Arial" w:hAnsi="Arial" w:cs="Arial"/>
          <w:sz w:val="22"/>
          <w:szCs w:val="22"/>
        </w:rPr>
      </w:pPr>
    </w:p>
    <w:p w14:paraId="0DCC4DD2" w14:textId="77777777" w:rsidR="008E671E" w:rsidRDefault="00CA3CD2">
      <w:pPr>
        <w:widowControl w:val="0"/>
        <w:tabs>
          <w:tab w:val="left" w:pos="426"/>
        </w:tabs>
        <w:spacing w:line="276" w:lineRule="auto"/>
        <w:rPr>
          <w:rFonts w:ascii="Arial" w:eastAsia="Arial" w:hAnsi="Arial" w:cs="Arial"/>
          <w:sz w:val="22"/>
          <w:szCs w:val="22"/>
        </w:rPr>
      </w:pPr>
      <w:r>
        <w:rPr>
          <w:rFonts w:ascii="Arial" w:eastAsia="Arial" w:hAnsi="Arial" w:cs="Arial"/>
          <w:b/>
          <w:sz w:val="22"/>
          <w:szCs w:val="22"/>
        </w:rPr>
        <w:t>Subcláusula Terceira.</w:t>
      </w:r>
      <w:r>
        <w:rPr>
          <w:rFonts w:ascii="Arial" w:eastAsia="Arial" w:hAnsi="Arial" w:cs="Arial"/>
          <w:sz w:val="22"/>
          <w:szCs w:val="22"/>
        </w:rPr>
        <w:t xml:space="preserve"> Em caso de denúncia/resilição ou rescisão unilateral por culpa, dolo ou má gestão por parte da Parceira, devidamente comprovada, a organização da sociedade civil não terá direito a qualquer indenização, devendo indenizar o Poder Público pelos danos comprovados.</w:t>
      </w:r>
    </w:p>
    <w:p w14:paraId="71D23C37" w14:textId="77777777" w:rsidR="008E671E" w:rsidRDefault="008E671E">
      <w:pPr>
        <w:widowControl w:val="0"/>
        <w:tabs>
          <w:tab w:val="left" w:pos="426"/>
        </w:tabs>
        <w:spacing w:line="276" w:lineRule="auto"/>
        <w:rPr>
          <w:rFonts w:ascii="Arial" w:eastAsia="Arial" w:hAnsi="Arial" w:cs="Arial"/>
          <w:sz w:val="22"/>
          <w:szCs w:val="22"/>
        </w:rPr>
      </w:pPr>
    </w:p>
    <w:p w14:paraId="295CFC66" w14:textId="77777777" w:rsidR="008E671E" w:rsidRDefault="00CA3CD2">
      <w:pPr>
        <w:widowControl w:val="0"/>
        <w:tabs>
          <w:tab w:val="left" w:pos="426"/>
        </w:tabs>
        <w:spacing w:line="276" w:lineRule="auto"/>
        <w:rPr>
          <w:rFonts w:ascii="Arial" w:eastAsia="Arial" w:hAnsi="Arial" w:cs="Arial"/>
          <w:sz w:val="22"/>
          <w:szCs w:val="22"/>
        </w:rPr>
      </w:pPr>
      <w:r>
        <w:rPr>
          <w:rFonts w:ascii="Arial" w:eastAsia="Arial" w:hAnsi="Arial" w:cs="Arial"/>
          <w:b/>
          <w:sz w:val="22"/>
          <w:szCs w:val="22"/>
        </w:rPr>
        <w:t>Subcláusula Quarta.</w:t>
      </w:r>
      <w:r>
        <w:rPr>
          <w:rFonts w:ascii="Arial" w:eastAsia="Arial" w:hAnsi="Arial" w:cs="Arial"/>
          <w:sz w:val="22"/>
          <w:szCs w:val="22"/>
        </w:rPr>
        <w:t xml:space="preserve"> Os casos de rescisão unilateral serão formalmente motivados nos autos do processo administrativo, assegurado o contraditório e a ampla defesa, na forma prevista no §3º do art. 58 do Decreto nº 1.196, de 2017. O prazo de defesa não poderá ser inferior a 10 (dez) dias da abertura de vista do processo. </w:t>
      </w:r>
    </w:p>
    <w:p w14:paraId="6F4B969D" w14:textId="77777777" w:rsidR="008E671E" w:rsidRDefault="008E671E">
      <w:pPr>
        <w:widowControl w:val="0"/>
        <w:tabs>
          <w:tab w:val="left" w:pos="9639"/>
        </w:tabs>
        <w:spacing w:line="276" w:lineRule="auto"/>
        <w:rPr>
          <w:rFonts w:ascii="Arial" w:eastAsia="Arial" w:hAnsi="Arial" w:cs="Arial"/>
          <w:b/>
          <w:sz w:val="22"/>
          <w:szCs w:val="22"/>
        </w:rPr>
      </w:pPr>
    </w:p>
    <w:p w14:paraId="41DE02C4" w14:textId="77777777" w:rsidR="008E671E" w:rsidRDefault="00CA3CD2">
      <w:pPr>
        <w:widowControl w:val="0"/>
        <w:spacing w:line="276" w:lineRule="auto"/>
        <w:rPr>
          <w:rFonts w:ascii="Arial" w:eastAsia="Arial" w:hAnsi="Arial" w:cs="Arial"/>
          <w:b/>
          <w:sz w:val="22"/>
          <w:szCs w:val="22"/>
        </w:rPr>
      </w:pPr>
      <w:r>
        <w:rPr>
          <w:rFonts w:ascii="Arial" w:eastAsia="Arial" w:hAnsi="Arial" w:cs="Arial"/>
          <w:b/>
          <w:sz w:val="22"/>
          <w:szCs w:val="22"/>
        </w:rPr>
        <w:t>CLÁUSULA DÉCIMA SEGUNDA – DA RESTITUIÇÃO DOS RECURSOS</w:t>
      </w:r>
    </w:p>
    <w:p w14:paraId="7D1CEB3F" w14:textId="77777777" w:rsidR="008E671E" w:rsidRDefault="008E671E">
      <w:pPr>
        <w:widowControl w:val="0"/>
        <w:spacing w:line="276" w:lineRule="auto"/>
        <w:rPr>
          <w:rFonts w:ascii="Arial" w:eastAsia="Arial" w:hAnsi="Arial" w:cs="Arial"/>
          <w:color w:val="FF0000"/>
          <w:sz w:val="22"/>
          <w:szCs w:val="22"/>
        </w:rPr>
      </w:pPr>
    </w:p>
    <w:p w14:paraId="5979CC1E"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t>Serão devolvidos ao Concedente, no prazo improrrogável de 30 (trinta) dias contados da conclusão, denúncia, rescisão e demais casos de extinção da parceria, os saldos financeiros remanescentes.</w:t>
      </w:r>
    </w:p>
    <w:p w14:paraId="30987B08" w14:textId="77777777" w:rsidR="008E671E" w:rsidRDefault="008E671E">
      <w:pPr>
        <w:widowControl w:val="0"/>
        <w:spacing w:line="276" w:lineRule="auto"/>
        <w:rPr>
          <w:rFonts w:ascii="Arial" w:eastAsia="Arial" w:hAnsi="Arial" w:cs="Arial"/>
          <w:sz w:val="22"/>
          <w:szCs w:val="22"/>
        </w:rPr>
      </w:pPr>
    </w:p>
    <w:p w14:paraId="64B4BD77"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Primeira. </w:t>
      </w:r>
      <w:r>
        <w:rPr>
          <w:rFonts w:ascii="Arial" w:eastAsia="Arial" w:hAnsi="Arial" w:cs="Arial"/>
          <w:sz w:val="22"/>
          <w:szCs w:val="22"/>
        </w:rPr>
        <w:t xml:space="preserve">O saldo financeiro não aplicado no objeto, inclusive o proveniente de receitas obtidas nas aplicações financeiras, será devolvido na proporção financeira pactuada, independentemente da época em que foram repassados os recursos ou aportada a contrapartida. </w:t>
      </w:r>
      <w:r>
        <w:rPr>
          <w:rFonts w:ascii="Arial" w:eastAsia="Arial" w:hAnsi="Arial" w:cs="Arial"/>
          <w:sz w:val="22"/>
          <w:szCs w:val="22"/>
        </w:rPr>
        <w:lastRenderedPageBreak/>
        <w:t>Na devolução deverão ser considerados os valores que deixaram de ser repassados e a contrapartida financeira não aportada, devendo a devolução de eventual crédito a favor do Concedente ser comprovada na prestação de contas.</w:t>
      </w:r>
    </w:p>
    <w:p w14:paraId="04D57D17" w14:textId="77777777" w:rsidR="008E671E" w:rsidRDefault="008E671E">
      <w:pPr>
        <w:widowControl w:val="0"/>
        <w:spacing w:line="276" w:lineRule="auto"/>
        <w:rPr>
          <w:rFonts w:ascii="Arial" w:eastAsia="Arial" w:hAnsi="Arial" w:cs="Arial"/>
          <w:sz w:val="22"/>
          <w:szCs w:val="22"/>
        </w:rPr>
      </w:pPr>
    </w:p>
    <w:p w14:paraId="0D2C7C54"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Subcláusula Segunda.</w:t>
      </w:r>
      <w:r>
        <w:rPr>
          <w:rFonts w:ascii="Arial" w:eastAsia="Arial" w:hAnsi="Arial" w:cs="Arial"/>
          <w:sz w:val="22"/>
          <w:szCs w:val="22"/>
        </w:rPr>
        <w:t xml:space="preserve"> Quando constatada irregularidade, os recursos deverão ser restituídos conforme disposto no art. 44 do Decreto nº 1.196, de 2017, devidamente atualizados pelo Índice Nacional de Preços ao Consumidor (INPC) e acrescido de juros de mora de 1% (um por cento) ao mês ou fração.</w:t>
      </w:r>
    </w:p>
    <w:p w14:paraId="7EAA52FE" w14:textId="77777777" w:rsidR="008E671E" w:rsidRDefault="008E671E">
      <w:pPr>
        <w:widowControl w:val="0"/>
        <w:spacing w:line="276" w:lineRule="auto"/>
        <w:rPr>
          <w:rFonts w:ascii="Arial" w:eastAsia="Arial" w:hAnsi="Arial" w:cs="Arial"/>
          <w:sz w:val="22"/>
          <w:szCs w:val="22"/>
        </w:rPr>
      </w:pPr>
    </w:p>
    <w:p w14:paraId="673EC81E"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Subcláusula Terceira.</w:t>
      </w:r>
      <w:r>
        <w:rPr>
          <w:rFonts w:ascii="Arial" w:eastAsia="Arial" w:hAnsi="Arial" w:cs="Arial"/>
          <w:sz w:val="22"/>
          <w:szCs w:val="22"/>
        </w:rPr>
        <w:t xml:space="preserve"> Sobre os recursos utilizados em desacordo com as despesas previamente aprovadas no plano de trabalho incidirá atualização monetária e juros de mora a partir da saída irregular da conta bancária específica.</w:t>
      </w:r>
    </w:p>
    <w:p w14:paraId="6E900BD3" w14:textId="77777777" w:rsidR="008E671E" w:rsidRDefault="008E671E">
      <w:pPr>
        <w:widowControl w:val="0"/>
        <w:spacing w:line="276" w:lineRule="auto"/>
        <w:rPr>
          <w:rFonts w:ascii="Arial" w:eastAsia="Arial" w:hAnsi="Arial" w:cs="Arial"/>
          <w:sz w:val="22"/>
          <w:szCs w:val="22"/>
        </w:rPr>
      </w:pPr>
    </w:p>
    <w:p w14:paraId="27229132"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Subcláusula quarta.</w:t>
      </w:r>
      <w:r>
        <w:rPr>
          <w:rFonts w:ascii="Arial" w:eastAsia="Arial" w:hAnsi="Arial" w:cs="Arial"/>
          <w:sz w:val="22"/>
          <w:szCs w:val="22"/>
        </w:rPr>
        <w:t xml:space="preserve"> Nos casos em que o objeto não for executado ou não for apresentada prestação de contas, incidirá atualização monetária a partir da data limite para execução do objeto ou da data limite para prestação de contas, respectivamente.</w:t>
      </w:r>
    </w:p>
    <w:p w14:paraId="7428E23C" w14:textId="77777777" w:rsidR="008E671E" w:rsidRDefault="008E671E">
      <w:pPr>
        <w:widowControl w:val="0"/>
        <w:spacing w:line="276" w:lineRule="auto"/>
        <w:jc w:val="left"/>
        <w:rPr>
          <w:rFonts w:ascii="Arial" w:eastAsia="Arial" w:hAnsi="Arial" w:cs="Arial"/>
          <w:sz w:val="22"/>
          <w:szCs w:val="22"/>
        </w:rPr>
      </w:pPr>
    </w:p>
    <w:p w14:paraId="5F7C050A"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Subcláusula quinta.</w:t>
      </w:r>
      <w:r>
        <w:rPr>
          <w:rFonts w:ascii="Arial" w:eastAsia="Arial" w:hAnsi="Arial" w:cs="Arial"/>
          <w:sz w:val="22"/>
          <w:szCs w:val="22"/>
        </w:rPr>
        <w:t xml:space="preserve"> No caso de não aplicação financeira dos recursos repassados, o dano será quantificado conforme lucros cessantes, segundo variação da poupança, até a data limite para prestação de contas, incidindo, após essa data, atualização monetária e juros de mora.</w:t>
      </w:r>
    </w:p>
    <w:p w14:paraId="33DA4A8B" w14:textId="77777777" w:rsidR="008E671E" w:rsidRDefault="008E671E">
      <w:pPr>
        <w:widowControl w:val="0"/>
        <w:spacing w:line="276" w:lineRule="auto"/>
        <w:rPr>
          <w:rFonts w:ascii="Arial" w:eastAsia="Arial" w:hAnsi="Arial" w:cs="Arial"/>
          <w:sz w:val="22"/>
          <w:szCs w:val="22"/>
        </w:rPr>
      </w:pPr>
    </w:p>
    <w:p w14:paraId="586A7E47"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Subcláusula sexta.</w:t>
      </w:r>
      <w:r>
        <w:rPr>
          <w:rFonts w:ascii="Arial" w:eastAsia="Arial" w:hAnsi="Arial" w:cs="Arial"/>
          <w:sz w:val="22"/>
          <w:szCs w:val="22"/>
        </w:rPr>
        <w:t xml:space="preserve"> Nos casos em que não for constatado dolo da OSC ou de seus prepostos, sem prejuízo da atualização monetária, não haverá incidência de juros de mora sobre o dano apurado no período compreendido entre o final do prazo para avaliação da prestação de contas e a data em que foi ultimada a apreciação pelo concedente; e a data de aprovação da prestação de contas e a data da comunicação de sua anulação aos responsáveis.</w:t>
      </w:r>
    </w:p>
    <w:p w14:paraId="087B4416" w14:textId="77777777" w:rsidR="008E671E" w:rsidRDefault="008E671E">
      <w:pPr>
        <w:widowControl w:val="0"/>
        <w:spacing w:line="276" w:lineRule="auto"/>
        <w:rPr>
          <w:rFonts w:ascii="Arial" w:eastAsia="Arial" w:hAnsi="Arial" w:cs="Arial"/>
          <w:sz w:val="22"/>
          <w:szCs w:val="22"/>
        </w:rPr>
      </w:pPr>
    </w:p>
    <w:p w14:paraId="7BEFAEBE" w14:textId="77777777" w:rsidR="008E671E" w:rsidRDefault="00CA3CD2">
      <w:pPr>
        <w:widowControl w:val="0"/>
        <w:spacing w:line="276" w:lineRule="auto"/>
        <w:rPr>
          <w:rFonts w:ascii="Arial" w:eastAsia="Arial" w:hAnsi="Arial" w:cs="Arial"/>
          <w:b/>
          <w:sz w:val="22"/>
          <w:szCs w:val="22"/>
        </w:rPr>
      </w:pPr>
      <w:r>
        <w:rPr>
          <w:rFonts w:ascii="Arial" w:eastAsia="Arial" w:hAnsi="Arial" w:cs="Arial"/>
          <w:b/>
          <w:sz w:val="22"/>
          <w:szCs w:val="22"/>
        </w:rPr>
        <w:t>CLÁUSULA DÉCIMA TERCEIRA – DOS BENS REMANESCENTES</w:t>
      </w:r>
    </w:p>
    <w:p w14:paraId="350FBC6A" w14:textId="77777777" w:rsidR="008E671E" w:rsidRDefault="00CA3CD2">
      <w:pPr>
        <w:widowControl w:val="0"/>
        <w:tabs>
          <w:tab w:val="left" w:pos="3525"/>
        </w:tabs>
        <w:spacing w:line="276" w:lineRule="auto"/>
        <w:rPr>
          <w:rFonts w:ascii="Arial" w:eastAsia="Arial" w:hAnsi="Arial" w:cs="Arial"/>
          <w:color w:val="FF0000"/>
          <w:sz w:val="22"/>
          <w:szCs w:val="22"/>
        </w:rPr>
      </w:pPr>
      <w:r>
        <w:rPr>
          <w:rFonts w:ascii="Arial" w:eastAsia="Arial" w:hAnsi="Arial" w:cs="Arial"/>
          <w:color w:val="FF0000"/>
          <w:sz w:val="22"/>
          <w:szCs w:val="22"/>
        </w:rPr>
        <w:tab/>
      </w:r>
    </w:p>
    <w:p w14:paraId="37BBFF0E" w14:textId="77777777" w:rsidR="008E671E" w:rsidRDefault="00CA3CD2">
      <w:pPr>
        <w:widowControl w:val="0"/>
        <w:shd w:val="clear" w:color="auto" w:fill="FFFFFF"/>
        <w:spacing w:line="276" w:lineRule="auto"/>
        <w:ind w:firstLine="7"/>
        <w:rPr>
          <w:rFonts w:ascii="Arial" w:eastAsia="Arial" w:hAnsi="Arial" w:cs="Arial"/>
          <w:sz w:val="22"/>
          <w:szCs w:val="22"/>
        </w:rPr>
      </w:pPr>
      <w:r>
        <w:rPr>
          <w:rFonts w:ascii="Arial" w:eastAsia="Arial" w:hAnsi="Arial" w:cs="Arial"/>
          <w:sz w:val="22"/>
          <w:szCs w:val="22"/>
          <w:highlight w:val="white"/>
        </w:rPr>
        <w:t xml:space="preserve">Os bens patrimoniais adquiridos, produzidos, transformados ou construídos com recursos repassados pela Administração Pública são de titularidade da OSC e ficarão afetados ao objeto da presente parceria durante o prazo de sua duração, sendo considerados bens remanescentes ao seu término, dispensada a celebração de instrumento específico para esta finalidade. </w:t>
      </w:r>
    </w:p>
    <w:p w14:paraId="4234A00A"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t> </w:t>
      </w:r>
    </w:p>
    <w:p w14:paraId="77EC854F" w14:textId="77777777" w:rsidR="008E671E" w:rsidRDefault="00CA3CD2">
      <w:pPr>
        <w:widowControl w:val="0"/>
        <w:shd w:val="clear" w:color="auto" w:fill="FFFFFF"/>
        <w:spacing w:line="276" w:lineRule="auto"/>
        <w:rPr>
          <w:rFonts w:ascii="Arial" w:eastAsia="Arial" w:hAnsi="Arial" w:cs="Arial"/>
          <w:sz w:val="22"/>
          <w:szCs w:val="22"/>
        </w:rPr>
      </w:pPr>
      <w:r>
        <w:rPr>
          <w:rFonts w:ascii="Arial" w:eastAsia="Arial" w:hAnsi="Arial" w:cs="Arial"/>
          <w:b/>
          <w:sz w:val="22"/>
          <w:szCs w:val="22"/>
          <w:highlight w:val="white"/>
        </w:rPr>
        <w:t>Subcláusula Primeira.</w:t>
      </w:r>
      <w:r>
        <w:rPr>
          <w:rFonts w:ascii="Arial" w:eastAsia="Arial" w:hAnsi="Arial" w:cs="Arial"/>
          <w:sz w:val="22"/>
          <w:szCs w:val="22"/>
          <w:highlight w:val="white"/>
        </w:rPr>
        <w:t xml:space="preserve"> Os bens patrimoniais de que trata o </w:t>
      </w:r>
      <w:r>
        <w:rPr>
          <w:rFonts w:ascii="Arial" w:eastAsia="Arial" w:hAnsi="Arial" w:cs="Arial"/>
          <w:b/>
          <w:i/>
          <w:sz w:val="22"/>
          <w:szCs w:val="22"/>
          <w:highlight w:val="white"/>
        </w:rPr>
        <w:t>caput</w:t>
      </w:r>
      <w:r>
        <w:rPr>
          <w:rFonts w:ascii="Arial" w:eastAsia="Arial" w:hAnsi="Arial" w:cs="Arial"/>
          <w:sz w:val="22"/>
          <w:szCs w:val="22"/>
          <w:highlight w:val="white"/>
        </w:rPr>
        <w:t xml:space="preserve"> deverão ser gravados com cláusula de inalienabilidade enquanto vigorar a parceria, sendo que, na hipótese de extinção da OSC durante a vigência do presente instrumento, a propriedade de tais bens será transferida à Administração Pública. A presente cláusula formaliza a promessa de transferência da propriedade de que trata o § 5º do art. 35 da Lei nº 13.019, de 2014.</w:t>
      </w:r>
    </w:p>
    <w:p w14:paraId="47C31432"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t> </w:t>
      </w:r>
    </w:p>
    <w:p w14:paraId="21EA9C9B"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Subcláusula Segunda.</w:t>
      </w:r>
      <w:r>
        <w:rPr>
          <w:rFonts w:ascii="Arial" w:eastAsia="Arial" w:hAnsi="Arial" w:cs="Arial"/>
          <w:sz w:val="22"/>
          <w:szCs w:val="22"/>
        </w:rPr>
        <w:t xml:space="preserve"> Quando da extinção da parceria, os bens remanescentes permanecerão de propriedade da OSC, na medida em que os bens serão úteis à continuidade da execução de ações de interesse social pela organização. </w:t>
      </w:r>
    </w:p>
    <w:p w14:paraId="4086A300" w14:textId="77777777" w:rsidR="008E671E" w:rsidRDefault="008E671E">
      <w:pPr>
        <w:widowControl w:val="0"/>
        <w:spacing w:line="276" w:lineRule="auto"/>
        <w:rPr>
          <w:rFonts w:ascii="Arial" w:eastAsia="Arial" w:hAnsi="Arial" w:cs="Arial"/>
          <w:sz w:val="22"/>
          <w:szCs w:val="22"/>
        </w:rPr>
      </w:pPr>
    </w:p>
    <w:p w14:paraId="082815CA" w14:textId="77777777" w:rsidR="008E671E" w:rsidRDefault="00CA3CD2">
      <w:pPr>
        <w:widowControl w:val="0"/>
        <w:shd w:val="clear" w:color="auto" w:fill="FFFFFF"/>
        <w:spacing w:line="276" w:lineRule="auto"/>
        <w:rPr>
          <w:rFonts w:ascii="Arial" w:eastAsia="Arial" w:hAnsi="Arial" w:cs="Arial"/>
          <w:sz w:val="22"/>
          <w:szCs w:val="22"/>
        </w:rPr>
      </w:pPr>
      <w:r>
        <w:rPr>
          <w:rFonts w:ascii="Arial" w:eastAsia="Arial" w:hAnsi="Arial" w:cs="Arial"/>
          <w:b/>
          <w:sz w:val="22"/>
          <w:szCs w:val="22"/>
          <w:highlight w:val="white"/>
        </w:rPr>
        <w:lastRenderedPageBreak/>
        <w:t>Subcláusula Terceira.</w:t>
      </w:r>
      <w:r>
        <w:rPr>
          <w:rFonts w:ascii="Arial" w:eastAsia="Arial" w:hAnsi="Arial" w:cs="Arial"/>
          <w:sz w:val="22"/>
          <w:szCs w:val="22"/>
          <w:highlight w:val="white"/>
        </w:rPr>
        <w:t xml:space="preserve"> Os bens remanescentes poderão ter sua propriedade revertida para Concedente, a critério da Administração Pública, se ao término da parceria ficar constatado que a OSC não terá condições de dar continuidade à execução de ações de interesse social ou quando a transferência da propriedade for necessária para assegurar a continuidade do objeto pactuado, seja por meio da celebração de nova parceria, seja pela execução direta do objeto pela Administração Pública Estadual.</w:t>
      </w:r>
    </w:p>
    <w:p w14:paraId="04D8913F" w14:textId="77777777" w:rsidR="008E671E" w:rsidRDefault="008E671E">
      <w:pPr>
        <w:widowControl w:val="0"/>
        <w:spacing w:line="276" w:lineRule="auto"/>
        <w:rPr>
          <w:rFonts w:ascii="Arial" w:eastAsia="Arial" w:hAnsi="Arial" w:cs="Arial"/>
          <w:color w:val="FF0000"/>
          <w:sz w:val="22"/>
          <w:szCs w:val="22"/>
        </w:rPr>
      </w:pPr>
    </w:p>
    <w:p w14:paraId="0348CD78" w14:textId="77777777" w:rsidR="008E671E" w:rsidRDefault="00CA3CD2">
      <w:pPr>
        <w:widowControl w:val="0"/>
        <w:spacing w:line="276" w:lineRule="auto"/>
        <w:rPr>
          <w:rFonts w:ascii="Arial" w:eastAsia="Arial" w:hAnsi="Arial" w:cs="Arial"/>
          <w:b/>
          <w:sz w:val="22"/>
          <w:szCs w:val="22"/>
        </w:rPr>
      </w:pPr>
      <w:r>
        <w:rPr>
          <w:rFonts w:ascii="Arial" w:eastAsia="Arial" w:hAnsi="Arial" w:cs="Arial"/>
          <w:b/>
          <w:sz w:val="22"/>
          <w:szCs w:val="22"/>
        </w:rPr>
        <w:t>CLÁUSULA DÉCIMA QUARTA – DA PROPRIEDADE INTELECTUAL</w:t>
      </w:r>
    </w:p>
    <w:p w14:paraId="1AFF352F" w14:textId="77777777" w:rsidR="008E671E" w:rsidRDefault="008E671E">
      <w:pPr>
        <w:widowControl w:val="0"/>
        <w:spacing w:line="276" w:lineRule="auto"/>
        <w:rPr>
          <w:rFonts w:ascii="Arial" w:eastAsia="Arial" w:hAnsi="Arial" w:cs="Arial"/>
          <w:b/>
          <w:sz w:val="22"/>
          <w:szCs w:val="22"/>
        </w:rPr>
      </w:pPr>
    </w:p>
    <w:p w14:paraId="4BA81595" w14:textId="77777777" w:rsidR="008E671E" w:rsidRDefault="00CA3CD2">
      <w:pPr>
        <w:widowControl w:val="0"/>
        <w:shd w:val="clear" w:color="auto" w:fill="FFFFFF"/>
        <w:spacing w:line="276" w:lineRule="auto"/>
        <w:rPr>
          <w:rFonts w:ascii="Arial" w:eastAsia="Arial" w:hAnsi="Arial" w:cs="Arial"/>
          <w:sz w:val="22"/>
          <w:szCs w:val="22"/>
        </w:rPr>
      </w:pPr>
      <w:r>
        <w:rPr>
          <w:rFonts w:ascii="Arial" w:eastAsia="Arial" w:hAnsi="Arial" w:cs="Arial"/>
          <w:sz w:val="22"/>
          <w:szCs w:val="22"/>
        </w:rPr>
        <w:t>Caso as atividades realizadas pela Parceira, com recursos públicos provenientes da presente parceria, deem origem a bens passíveis de proteção pelo direito de propriedade intelectual, a exemplo de invenções, modelos de utilidade, desenhos industriais, obras intelectuais, cultivares, direitos autorais, programas de computador e outros tipos de criação, a Parceira terá a titularidade da propriedade intelectual e a participação nos ganhos econômicos resultantes da exploração dos respectivos bens imateriais, os quais ficarão gravados com cláusula de inalienabilidade até a aprovação das contas.</w:t>
      </w:r>
    </w:p>
    <w:p w14:paraId="0A50C6E1" w14:textId="77777777" w:rsidR="008E671E" w:rsidRDefault="00CA3CD2">
      <w:pPr>
        <w:widowControl w:val="0"/>
        <w:shd w:val="clear" w:color="auto" w:fill="FFFFFF"/>
        <w:spacing w:line="276" w:lineRule="auto"/>
        <w:rPr>
          <w:rFonts w:ascii="Verdana" w:eastAsia="Verdana" w:hAnsi="Verdana" w:cs="Verdana"/>
          <w:sz w:val="22"/>
          <w:szCs w:val="22"/>
        </w:rPr>
      </w:pPr>
      <w:r>
        <w:rPr>
          <w:rFonts w:ascii="Arial" w:eastAsia="Arial" w:hAnsi="Arial" w:cs="Arial"/>
          <w:sz w:val="22"/>
          <w:szCs w:val="22"/>
        </w:rPr>
        <w:t> </w:t>
      </w:r>
    </w:p>
    <w:p w14:paraId="57EA5FBB" w14:textId="77777777" w:rsidR="008E671E" w:rsidRDefault="00CA3CD2">
      <w:pPr>
        <w:widowControl w:val="0"/>
        <w:shd w:val="clear" w:color="auto" w:fill="FFFFFF"/>
        <w:spacing w:line="276" w:lineRule="auto"/>
        <w:rPr>
          <w:rFonts w:ascii="Arial" w:eastAsia="Arial" w:hAnsi="Arial" w:cs="Arial"/>
          <w:sz w:val="22"/>
          <w:szCs w:val="22"/>
        </w:rPr>
      </w:pPr>
      <w:r>
        <w:rPr>
          <w:rFonts w:ascii="Arial" w:eastAsia="Arial" w:hAnsi="Arial" w:cs="Arial"/>
          <w:b/>
          <w:sz w:val="22"/>
          <w:szCs w:val="22"/>
        </w:rPr>
        <w:t>Subcláusula Primeira</w:t>
      </w:r>
      <w:r>
        <w:rPr>
          <w:rFonts w:ascii="Arial" w:eastAsia="Arial" w:hAnsi="Arial" w:cs="Arial"/>
          <w:sz w:val="22"/>
          <w:szCs w:val="22"/>
        </w:rPr>
        <w:t>. Durante a vigência da parceria, os ganhos econômicos auferidos pela Parceira na exploração ou licença de uso dos bens passíveis de propriedade intelectual, gerados com os recursos públicos provenientes da presente parceria, deverão ser aplicados no objeto do presente instrumento, sem prejuízo do disposto na Subcláusula seguinte.</w:t>
      </w:r>
    </w:p>
    <w:p w14:paraId="55677966" w14:textId="77777777" w:rsidR="008E671E" w:rsidRDefault="00CA3CD2">
      <w:pPr>
        <w:widowControl w:val="0"/>
        <w:shd w:val="clear" w:color="auto" w:fill="FFFFFF"/>
        <w:spacing w:line="276" w:lineRule="auto"/>
        <w:rPr>
          <w:rFonts w:ascii="Arial" w:eastAsia="Arial" w:hAnsi="Arial" w:cs="Arial"/>
          <w:sz w:val="22"/>
          <w:szCs w:val="22"/>
        </w:rPr>
      </w:pPr>
      <w:r>
        <w:rPr>
          <w:rFonts w:ascii="Arial" w:eastAsia="Arial" w:hAnsi="Arial" w:cs="Arial"/>
          <w:sz w:val="22"/>
          <w:szCs w:val="22"/>
        </w:rPr>
        <w:t> </w:t>
      </w:r>
    </w:p>
    <w:p w14:paraId="7DA9308B" w14:textId="77777777" w:rsidR="008E671E" w:rsidRDefault="00CA3CD2">
      <w:pPr>
        <w:widowControl w:val="0"/>
        <w:shd w:val="clear" w:color="auto" w:fill="FFFFFF"/>
        <w:spacing w:line="276" w:lineRule="auto"/>
        <w:rPr>
          <w:rFonts w:ascii="Arial" w:eastAsia="Arial" w:hAnsi="Arial" w:cs="Arial"/>
          <w:sz w:val="22"/>
          <w:szCs w:val="22"/>
        </w:rPr>
      </w:pPr>
      <w:r>
        <w:rPr>
          <w:rFonts w:ascii="Arial" w:eastAsia="Arial" w:hAnsi="Arial" w:cs="Arial"/>
          <w:b/>
          <w:sz w:val="22"/>
          <w:szCs w:val="22"/>
        </w:rPr>
        <w:t>Subcláusula Segunda</w:t>
      </w:r>
      <w:r>
        <w:rPr>
          <w:rFonts w:ascii="Arial" w:eastAsia="Arial" w:hAnsi="Arial" w:cs="Arial"/>
          <w:sz w:val="22"/>
          <w:szCs w:val="22"/>
        </w:rPr>
        <w:t>. A participação nos ganhos econômicos fica assegurada, nos termos da legislação específica, ao inventor, criador ou autor.</w:t>
      </w:r>
    </w:p>
    <w:p w14:paraId="5EB83350" w14:textId="77777777" w:rsidR="008E671E" w:rsidRDefault="00CA3CD2">
      <w:pPr>
        <w:widowControl w:val="0"/>
        <w:shd w:val="clear" w:color="auto" w:fill="FFFFFF"/>
        <w:spacing w:line="276" w:lineRule="auto"/>
        <w:rPr>
          <w:rFonts w:ascii="Arial" w:eastAsia="Arial" w:hAnsi="Arial" w:cs="Arial"/>
          <w:sz w:val="22"/>
          <w:szCs w:val="22"/>
        </w:rPr>
      </w:pPr>
      <w:r>
        <w:rPr>
          <w:rFonts w:ascii="Arial" w:eastAsia="Arial" w:hAnsi="Arial" w:cs="Arial"/>
          <w:sz w:val="22"/>
          <w:szCs w:val="22"/>
        </w:rPr>
        <w:t> </w:t>
      </w:r>
    </w:p>
    <w:p w14:paraId="5B9576C7"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highlight w:val="white"/>
        </w:rPr>
        <w:t>Subcláusula Terceira.</w:t>
      </w:r>
      <w:r>
        <w:rPr>
          <w:rFonts w:ascii="Arial" w:eastAsia="Arial" w:hAnsi="Arial" w:cs="Arial"/>
          <w:sz w:val="22"/>
          <w:szCs w:val="22"/>
          <w:highlight w:val="white"/>
        </w:rPr>
        <w:t xml:space="preserve"> Quando da extinção da parceria, os bens remanescentes passíveis de proteção pelo direito de propriedade intelectual permanecerão na titularidade da Parceira, quando forem úteis à continuidade da execução de ações de interesse social pela organização, observado o disposto na Subcláusula seguinte.</w:t>
      </w:r>
    </w:p>
    <w:p w14:paraId="0FFA8DA8"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highlight w:val="white"/>
        </w:rPr>
        <w:t> </w:t>
      </w:r>
    </w:p>
    <w:p w14:paraId="1A1925F3"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highlight w:val="white"/>
        </w:rPr>
        <w:t>Subcláusula Quarta.</w:t>
      </w:r>
      <w:r>
        <w:rPr>
          <w:rFonts w:ascii="Arial" w:eastAsia="Arial" w:hAnsi="Arial" w:cs="Arial"/>
          <w:sz w:val="22"/>
          <w:szCs w:val="22"/>
          <w:highlight w:val="white"/>
        </w:rPr>
        <w:t xml:space="preserve"> Quando da extinção da parceria, os bens remanescentes passíveis de proteção pelo direito de propriedade intelectual poderão ter sua propriedade revertida para o órgão ou entidade pública estadual, a critério do Concedente, quando a Parceira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w:t>
      </w:r>
    </w:p>
    <w:p w14:paraId="51D18C6E" w14:textId="77777777" w:rsidR="008E671E" w:rsidRDefault="00CA3CD2">
      <w:pPr>
        <w:widowControl w:val="0"/>
        <w:shd w:val="clear" w:color="auto" w:fill="FFFFFF"/>
        <w:tabs>
          <w:tab w:val="left" w:pos="4230"/>
        </w:tabs>
        <w:spacing w:line="276" w:lineRule="auto"/>
        <w:rPr>
          <w:rFonts w:ascii="Arial" w:eastAsia="Arial" w:hAnsi="Arial" w:cs="Arial"/>
          <w:sz w:val="22"/>
          <w:szCs w:val="22"/>
        </w:rPr>
      </w:pPr>
      <w:r>
        <w:rPr>
          <w:rFonts w:ascii="Arial" w:eastAsia="Arial" w:hAnsi="Arial" w:cs="Arial"/>
          <w:sz w:val="22"/>
          <w:szCs w:val="22"/>
        </w:rPr>
        <w:tab/>
      </w:r>
    </w:p>
    <w:p w14:paraId="6F0537CB" w14:textId="77777777" w:rsidR="008E671E" w:rsidRDefault="00CA3CD2">
      <w:pPr>
        <w:widowControl w:val="0"/>
        <w:shd w:val="clear" w:color="auto" w:fill="FFFFFF"/>
        <w:spacing w:line="276" w:lineRule="auto"/>
        <w:rPr>
          <w:rFonts w:ascii="Arial" w:eastAsia="Arial" w:hAnsi="Arial" w:cs="Arial"/>
          <w:sz w:val="22"/>
          <w:szCs w:val="22"/>
        </w:rPr>
      </w:pPr>
      <w:r>
        <w:rPr>
          <w:rFonts w:ascii="Arial" w:eastAsia="Arial" w:hAnsi="Arial" w:cs="Arial"/>
          <w:b/>
          <w:sz w:val="22"/>
          <w:szCs w:val="22"/>
        </w:rPr>
        <w:t>Subcláusula Quinta</w:t>
      </w:r>
      <w:r>
        <w:rPr>
          <w:rFonts w:ascii="Arial" w:eastAsia="Arial" w:hAnsi="Arial" w:cs="Arial"/>
          <w:sz w:val="22"/>
          <w:szCs w:val="22"/>
        </w:rPr>
        <w:t xml:space="preserve">. A </w:t>
      </w:r>
      <w:r>
        <w:rPr>
          <w:rFonts w:ascii="Arial" w:eastAsia="Arial" w:hAnsi="Arial" w:cs="Arial"/>
          <w:sz w:val="22"/>
          <w:szCs w:val="22"/>
          <w:highlight w:val="white"/>
        </w:rPr>
        <w:t>Parceira</w:t>
      </w:r>
      <w:r>
        <w:rPr>
          <w:rFonts w:ascii="Arial" w:eastAsia="Arial" w:hAnsi="Arial" w:cs="Arial"/>
          <w:sz w:val="22"/>
          <w:szCs w:val="22"/>
        </w:rPr>
        <w:t xml:space="preserve"> declara, mediante a assinatura deste instrumento, que se responsabiliza integralmente por providenciar, independente de solicitação da Administração Pública, todas as autorizações ou licenças necessárias para que o órgão ou entidade pública estadual utilize, sem ônus, durante o prazo de proteção dos direitos incidentes, em território nacional e estrangeiro, em caráter não exclusivo, os bens submetidos a regime de propriedade intelectual que forem resultado da execução desta parceria, da seguinte forma:</w:t>
      </w:r>
    </w:p>
    <w:p w14:paraId="363A4CCD" w14:textId="77777777" w:rsidR="008E671E" w:rsidRDefault="008E671E">
      <w:pPr>
        <w:widowControl w:val="0"/>
        <w:shd w:val="clear" w:color="auto" w:fill="FFFFFF"/>
        <w:spacing w:line="276" w:lineRule="auto"/>
        <w:rPr>
          <w:rFonts w:ascii="Arial" w:eastAsia="Arial" w:hAnsi="Arial" w:cs="Arial"/>
          <w:sz w:val="22"/>
          <w:szCs w:val="22"/>
        </w:rPr>
      </w:pPr>
    </w:p>
    <w:p w14:paraId="75A1173B" w14:textId="77777777" w:rsidR="008E671E" w:rsidRDefault="00CA3CD2">
      <w:pPr>
        <w:widowControl w:val="0"/>
        <w:shd w:val="clear" w:color="auto" w:fill="FFFFFF"/>
        <w:tabs>
          <w:tab w:val="left" w:pos="567"/>
        </w:tabs>
        <w:spacing w:before="120" w:line="276" w:lineRule="auto"/>
        <w:rPr>
          <w:rFonts w:ascii="Arial" w:eastAsia="Arial" w:hAnsi="Arial" w:cs="Arial"/>
          <w:sz w:val="22"/>
          <w:szCs w:val="22"/>
        </w:rPr>
      </w:pPr>
      <w:r>
        <w:rPr>
          <w:rFonts w:ascii="Arial" w:eastAsia="Arial" w:hAnsi="Arial" w:cs="Arial"/>
          <w:sz w:val="22"/>
          <w:szCs w:val="22"/>
        </w:rPr>
        <w:lastRenderedPageBreak/>
        <w:t>I – quanto aos direitos de que trata a Lei nº 9.610, de 19 de fevereiro de 1998, por quaisquer modalidades de utilização existentes ou que venham a ser inventadas, inclusive a:</w:t>
      </w:r>
    </w:p>
    <w:p w14:paraId="40052C91" w14:textId="77777777" w:rsidR="008E671E" w:rsidRDefault="008E671E">
      <w:pPr>
        <w:widowControl w:val="0"/>
        <w:shd w:val="clear" w:color="auto" w:fill="FFFFFF"/>
        <w:tabs>
          <w:tab w:val="left" w:pos="567"/>
        </w:tabs>
        <w:spacing w:before="120" w:line="276" w:lineRule="auto"/>
        <w:rPr>
          <w:rFonts w:ascii="Arial" w:eastAsia="Arial" w:hAnsi="Arial" w:cs="Arial"/>
          <w:sz w:val="22"/>
          <w:szCs w:val="22"/>
        </w:rPr>
      </w:pPr>
    </w:p>
    <w:p w14:paraId="218B9384" w14:textId="77777777" w:rsidR="008E671E" w:rsidRDefault="00CA3CD2">
      <w:pPr>
        <w:numPr>
          <w:ilvl w:val="0"/>
          <w:numId w:val="4"/>
        </w:numPr>
        <w:shd w:val="clear" w:color="auto" w:fill="FFFFFF"/>
        <w:tabs>
          <w:tab w:val="left" w:pos="426"/>
        </w:tabs>
        <w:rPr>
          <w:rFonts w:ascii="Arial" w:eastAsia="Arial" w:hAnsi="Arial" w:cs="Arial"/>
        </w:rPr>
      </w:pPr>
      <w:r>
        <w:rPr>
          <w:rFonts w:ascii="Arial" w:eastAsia="Arial" w:hAnsi="Arial" w:cs="Arial"/>
          <w:sz w:val="22"/>
          <w:szCs w:val="22"/>
        </w:rPr>
        <w:t>reprodução parcial ou integral;</w:t>
      </w:r>
    </w:p>
    <w:p w14:paraId="02A6E475" w14:textId="77777777" w:rsidR="008E671E" w:rsidRDefault="00CA3CD2">
      <w:pPr>
        <w:numPr>
          <w:ilvl w:val="0"/>
          <w:numId w:val="4"/>
        </w:numPr>
        <w:shd w:val="clear" w:color="auto" w:fill="FFFFFF"/>
        <w:tabs>
          <w:tab w:val="left" w:pos="426"/>
        </w:tabs>
        <w:rPr>
          <w:rFonts w:ascii="Arial" w:eastAsia="Arial" w:hAnsi="Arial" w:cs="Arial"/>
        </w:rPr>
      </w:pPr>
      <w:r>
        <w:rPr>
          <w:rFonts w:ascii="Arial" w:eastAsia="Arial" w:hAnsi="Arial" w:cs="Arial"/>
          <w:sz w:val="22"/>
          <w:szCs w:val="22"/>
        </w:rPr>
        <w:t>edição;</w:t>
      </w:r>
    </w:p>
    <w:p w14:paraId="57970424" w14:textId="77777777" w:rsidR="008E671E" w:rsidRDefault="00CA3CD2">
      <w:pPr>
        <w:numPr>
          <w:ilvl w:val="0"/>
          <w:numId w:val="4"/>
        </w:numPr>
        <w:shd w:val="clear" w:color="auto" w:fill="FFFFFF"/>
        <w:tabs>
          <w:tab w:val="left" w:pos="426"/>
        </w:tabs>
        <w:rPr>
          <w:rFonts w:ascii="Arial" w:eastAsia="Arial" w:hAnsi="Arial" w:cs="Arial"/>
        </w:rPr>
      </w:pPr>
      <w:r>
        <w:rPr>
          <w:rFonts w:ascii="Arial" w:eastAsia="Arial" w:hAnsi="Arial" w:cs="Arial"/>
          <w:sz w:val="22"/>
          <w:szCs w:val="22"/>
        </w:rPr>
        <w:t>adaptação, o arranjo musical e quaisquer outras transformações;</w:t>
      </w:r>
    </w:p>
    <w:p w14:paraId="5786B64A" w14:textId="77777777" w:rsidR="008E671E" w:rsidRDefault="00CA3CD2">
      <w:pPr>
        <w:numPr>
          <w:ilvl w:val="0"/>
          <w:numId w:val="4"/>
        </w:numPr>
        <w:shd w:val="clear" w:color="auto" w:fill="FFFFFF"/>
        <w:tabs>
          <w:tab w:val="left" w:pos="426"/>
        </w:tabs>
        <w:rPr>
          <w:rFonts w:ascii="Arial" w:eastAsia="Arial" w:hAnsi="Arial" w:cs="Arial"/>
        </w:rPr>
      </w:pPr>
      <w:r>
        <w:rPr>
          <w:rFonts w:ascii="Arial" w:eastAsia="Arial" w:hAnsi="Arial" w:cs="Arial"/>
          <w:sz w:val="22"/>
          <w:szCs w:val="22"/>
        </w:rPr>
        <w:t>tradução para qualquer idioma;</w:t>
      </w:r>
    </w:p>
    <w:p w14:paraId="660C2439" w14:textId="77777777" w:rsidR="008E671E" w:rsidRDefault="00CA3CD2">
      <w:pPr>
        <w:numPr>
          <w:ilvl w:val="0"/>
          <w:numId w:val="4"/>
        </w:numPr>
        <w:shd w:val="clear" w:color="auto" w:fill="FFFFFF"/>
        <w:tabs>
          <w:tab w:val="left" w:pos="426"/>
        </w:tabs>
        <w:rPr>
          <w:rFonts w:ascii="Arial" w:eastAsia="Arial" w:hAnsi="Arial" w:cs="Arial"/>
        </w:rPr>
      </w:pPr>
      <w:r>
        <w:rPr>
          <w:rFonts w:ascii="Arial" w:eastAsia="Arial" w:hAnsi="Arial" w:cs="Arial"/>
          <w:sz w:val="22"/>
          <w:szCs w:val="22"/>
        </w:rPr>
        <w:t>inclusão em fonograma ou produção audiovisual;</w:t>
      </w:r>
    </w:p>
    <w:p w14:paraId="7AD69BC2" w14:textId="77777777" w:rsidR="008E671E" w:rsidRDefault="00CA3CD2">
      <w:pPr>
        <w:numPr>
          <w:ilvl w:val="0"/>
          <w:numId w:val="4"/>
        </w:numPr>
        <w:shd w:val="clear" w:color="auto" w:fill="FFFFFF"/>
        <w:tabs>
          <w:tab w:val="left" w:pos="426"/>
        </w:tabs>
        <w:rPr>
          <w:rFonts w:ascii="Arial" w:eastAsia="Arial" w:hAnsi="Arial" w:cs="Arial"/>
        </w:rPr>
      </w:pPr>
      <w:r>
        <w:rPr>
          <w:rFonts w:ascii="Arial" w:eastAsia="Arial" w:hAnsi="Arial" w:cs="Arial"/>
          <w:sz w:val="22"/>
          <w:szCs w:val="22"/>
        </w:rPr>
        <w:t>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14:paraId="162267C0" w14:textId="77777777" w:rsidR="008E671E" w:rsidRDefault="00CA3CD2">
      <w:pPr>
        <w:numPr>
          <w:ilvl w:val="0"/>
          <w:numId w:val="4"/>
        </w:numPr>
        <w:shd w:val="clear" w:color="auto" w:fill="FFFFFF"/>
        <w:tabs>
          <w:tab w:val="left" w:pos="426"/>
        </w:tabs>
        <w:rPr>
          <w:rFonts w:ascii="Arial" w:eastAsia="Arial" w:hAnsi="Arial" w:cs="Arial"/>
        </w:rPr>
      </w:pPr>
      <w:r>
        <w:rPr>
          <w:rFonts w:ascii="Arial" w:eastAsia="Arial" w:hAnsi="Arial" w:cs="Arial"/>
          <w:sz w:val="22"/>
          <w:szCs w:val="22"/>
        </w:rPr>
        <w:t xml:space="preserve">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w:t>
      </w:r>
      <w:r>
        <w:rPr>
          <w:rFonts w:ascii="Arial" w:eastAsia="Arial" w:hAnsi="Arial" w:cs="Arial"/>
          <w:sz w:val="22"/>
          <w:szCs w:val="22"/>
          <w:highlight w:val="white"/>
        </w:rPr>
        <w:t xml:space="preserve">emprego de satélites artificiais; emprego de sistemas óticos, fios telefônicos ou não, cabos de qualquer tipo e meios de comunicação similares que venham a ser adotados; </w:t>
      </w:r>
      <w:r>
        <w:rPr>
          <w:rFonts w:ascii="Arial" w:eastAsia="Arial" w:hAnsi="Arial" w:cs="Arial"/>
          <w:sz w:val="22"/>
          <w:szCs w:val="22"/>
        </w:rPr>
        <w:t>exposição de obras de artes plásticas e figurativas; e,</w:t>
      </w:r>
    </w:p>
    <w:p w14:paraId="40F2F768" w14:textId="77777777" w:rsidR="008E671E" w:rsidRDefault="00CA3CD2">
      <w:pPr>
        <w:numPr>
          <w:ilvl w:val="0"/>
          <w:numId w:val="4"/>
        </w:numPr>
        <w:shd w:val="clear" w:color="auto" w:fill="FFFFFF"/>
        <w:tabs>
          <w:tab w:val="left" w:pos="426"/>
        </w:tabs>
        <w:rPr>
          <w:rFonts w:ascii="Arial" w:eastAsia="Arial" w:hAnsi="Arial" w:cs="Arial"/>
        </w:rPr>
      </w:pPr>
      <w:r>
        <w:rPr>
          <w:rFonts w:ascii="Arial" w:eastAsia="Arial" w:hAnsi="Arial" w:cs="Arial"/>
          <w:sz w:val="22"/>
          <w:szCs w:val="22"/>
        </w:rPr>
        <w:t>inclusão em base de dados, o armazenamento em computador, a microfilmagem e as demais formas de arquivamento do gênero.</w:t>
      </w:r>
    </w:p>
    <w:p w14:paraId="440A35A3" w14:textId="77777777" w:rsidR="008E671E" w:rsidRDefault="00CA3CD2">
      <w:pPr>
        <w:widowControl w:val="0"/>
        <w:shd w:val="clear" w:color="auto" w:fill="FFFFFF"/>
        <w:spacing w:line="276" w:lineRule="auto"/>
        <w:rPr>
          <w:rFonts w:ascii="Arial" w:eastAsia="Arial" w:hAnsi="Arial" w:cs="Arial"/>
          <w:sz w:val="22"/>
          <w:szCs w:val="22"/>
        </w:rPr>
      </w:pPr>
      <w:r>
        <w:rPr>
          <w:rFonts w:ascii="Arial" w:eastAsia="Arial" w:hAnsi="Arial" w:cs="Arial"/>
          <w:sz w:val="22"/>
          <w:szCs w:val="22"/>
        </w:rPr>
        <w:t>II – quanto aos direitos de que trata a Lei nº 9.279, de 14 de maio de 1996, para a exploração de patente de invenção ou de modelo de utilidade e de registro de desenho industrial;</w:t>
      </w:r>
    </w:p>
    <w:p w14:paraId="56B8746C" w14:textId="77777777" w:rsidR="008E671E" w:rsidRDefault="00CA3CD2">
      <w:pPr>
        <w:widowControl w:val="0"/>
        <w:shd w:val="clear" w:color="auto" w:fill="FFFFFF"/>
        <w:spacing w:line="276" w:lineRule="auto"/>
        <w:rPr>
          <w:rFonts w:ascii="Arial" w:eastAsia="Arial" w:hAnsi="Arial" w:cs="Arial"/>
          <w:sz w:val="22"/>
          <w:szCs w:val="22"/>
        </w:rPr>
      </w:pPr>
      <w:r>
        <w:rPr>
          <w:rFonts w:ascii="Arial" w:eastAsia="Arial" w:hAnsi="Arial" w:cs="Arial"/>
          <w:sz w:val="22"/>
          <w:szCs w:val="22"/>
        </w:rPr>
        <w:t>III – quanto aos direitos de que trata a Lei nº 9.456, de 25 de abril de 1997, pela utilização da cultivar protegida; e</w:t>
      </w:r>
    </w:p>
    <w:p w14:paraId="7D5734A3" w14:textId="77777777" w:rsidR="008E671E" w:rsidRDefault="00CA3CD2">
      <w:pPr>
        <w:widowControl w:val="0"/>
        <w:shd w:val="clear" w:color="auto" w:fill="FFFFFF"/>
        <w:spacing w:line="276" w:lineRule="auto"/>
        <w:rPr>
          <w:rFonts w:ascii="Arial" w:eastAsia="Arial" w:hAnsi="Arial" w:cs="Arial"/>
          <w:sz w:val="22"/>
          <w:szCs w:val="22"/>
        </w:rPr>
      </w:pPr>
      <w:r>
        <w:rPr>
          <w:rFonts w:ascii="Arial" w:eastAsia="Arial" w:hAnsi="Arial" w:cs="Arial"/>
          <w:sz w:val="22"/>
          <w:szCs w:val="22"/>
        </w:rPr>
        <w:t>IV – quanto aos direitos de que trata a Lei nº 9.609, de 19 de fevereiro de 1998, pela utilização de programas de computador.</w:t>
      </w:r>
    </w:p>
    <w:p w14:paraId="158B5684" w14:textId="77777777" w:rsidR="008E671E" w:rsidRDefault="008E671E">
      <w:pPr>
        <w:widowControl w:val="0"/>
        <w:shd w:val="clear" w:color="auto" w:fill="FFFFFF"/>
        <w:spacing w:line="276" w:lineRule="auto"/>
        <w:rPr>
          <w:rFonts w:ascii="Arial" w:eastAsia="Arial" w:hAnsi="Arial" w:cs="Arial"/>
          <w:sz w:val="22"/>
          <w:szCs w:val="22"/>
        </w:rPr>
      </w:pPr>
    </w:p>
    <w:p w14:paraId="1D82BED3"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Subcláusula Sexta</w:t>
      </w:r>
      <w:r>
        <w:rPr>
          <w:rFonts w:ascii="Arial" w:eastAsia="Arial" w:hAnsi="Arial" w:cs="Arial"/>
          <w:sz w:val="22"/>
          <w:szCs w:val="22"/>
        </w:rPr>
        <w:t>. 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direitos de propriedade intelectual resultantes desta parceria.</w:t>
      </w:r>
    </w:p>
    <w:p w14:paraId="3BDF7952" w14:textId="77777777" w:rsidR="008E671E" w:rsidRDefault="008E671E">
      <w:pPr>
        <w:widowControl w:val="0"/>
        <w:spacing w:line="276" w:lineRule="auto"/>
        <w:rPr>
          <w:rFonts w:ascii="Arial" w:eastAsia="Arial" w:hAnsi="Arial" w:cs="Arial"/>
          <w:b/>
          <w:sz w:val="22"/>
          <w:szCs w:val="22"/>
        </w:rPr>
      </w:pPr>
    </w:p>
    <w:p w14:paraId="073E225F" w14:textId="77777777" w:rsidR="008E671E" w:rsidRDefault="00CA3CD2">
      <w:pPr>
        <w:widowControl w:val="0"/>
        <w:spacing w:line="276" w:lineRule="auto"/>
        <w:rPr>
          <w:rFonts w:ascii="Arial" w:eastAsia="Arial" w:hAnsi="Arial" w:cs="Arial"/>
          <w:b/>
          <w:sz w:val="22"/>
          <w:szCs w:val="22"/>
        </w:rPr>
      </w:pPr>
      <w:r>
        <w:rPr>
          <w:rFonts w:ascii="Arial" w:eastAsia="Arial" w:hAnsi="Arial" w:cs="Arial"/>
          <w:b/>
          <w:sz w:val="22"/>
          <w:szCs w:val="22"/>
        </w:rPr>
        <w:t>CLÁUSULA DÉCIMA QUINTA – DA PRESTAÇÃO DE CONTAS</w:t>
      </w:r>
    </w:p>
    <w:p w14:paraId="75B95958" w14:textId="77777777" w:rsidR="008E671E" w:rsidRDefault="008E671E">
      <w:pPr>
        <w:widowControl w:val="0"/>
        <w:spacing w:line="276" w:lineRule="auto"/>
        <w:rPr>
          <w:rFonts w:ascii="Arial" w:eastAsia="Arial" w:hAnsi="Arial" w:cs="Arial"/>
          <w:b/>
          <w:sz w:val="22"/>
          <w:szCs w:val="22"/>
        </w:rPr>
      </w:pPr>
    </w:p>
    <w:p w14:paraId="62A58612"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lastRenderedPageBreak/>
        <w:t>A Parceira deverá prestar contas:</w:t>
      </w:r>
    </w:p>
    <w:p w14:paraId="0315392F" w14:textId="77777777" w:rsidR="008E671E" w:rsidRDefault="00CA3CD2">
      <w:pPr>
        <w:numPr>
          <w:ilvl w:val="0"/>
          <w:numId w:val="2"/>
        </w:numPr>
        <w:spacing w:line="276" w:lineRule="auto"/>
        <w:rPr>
          <w:rFonts w:ascii="Arial" w:eastAsia="Arial" w:hAnsi="Arial" w:cs="Arial"/>
          <w:sz w:val="22"/>
          <w:szCs w:val="22"/>
        </w:rPr>
      </w:pPr>
      <w:r>
        <w:rPr>
          <w:rFonts w:ascii="Arial" w:eastAsia="Arial" w:hAnsi="Arial" w:cs="Arial"/>
          <w:sz w:val="22"/>
          <w:szCs w:val="22"/>
        </w:rPr>
        <w:t xml:space="preserve">parcial, nas parcerias cuja duração exceder 1 (um) ano, observada a ordem dos recursos repassados, o disposto nos arts. 49 a 52 do Decreto nº 1.196, de 2017, e o prazo de 30 (trinta) dias para prestar contas, contados após 12 (doze) meses da primeira liberação de recurso; </w:t>
      </w:r>
    </w:p>
    <w:p w14:paraId="603F6EFA" w14:textId="77777777" w:rsidR="008E671E" w:rsidRDefault="00CA3CD2">
      <w:pPr>
        <w:numPr>
          <w:ilvl w:val="0"/>
          <w:numId w:val="2"/>
        </w:numPr>
        <w:spacing w:line="276" w:lineRule="auto"/>
        <w:rPr>
          <w:rFonts w:ascii="Arial" w:eastAsia="Arial" w:hAnsi="Arial" w:cs="Arial"/>
          <w:sz w:val="22"/>
          <w:szCs w:val="22"/>
        </w:rPr>
      </w:pPr>
      <w:r>
        <w:rPr>
          <w:rFonts w:ascii="Arial" w:eastAsia="Arial" w:hAnsi="Arial" w:cs="Arial"/>
          <w:sz w:val="22"/>
          <w:szCs w:val="22"/>
        </w:rPr>
        <w:t>final, observado o disposto no art. 49 e art. 53 do Decreto nº 1.196, de 2017, em até 90 (noventa) dias contados do término da vigência da parceria.</w:t>
      </w:r>
    </w:p>
    <w:p w14:paraId="7C9161C8" w14:textId="77777777" w:rsidR="008E671E" w:rsidRDefault="008E671E">
      <w:pPr>
        <w:widowControl w:val="0"/>
        <w:spacing w:line="276" w:lineRule="auto"/>
        <w:rPr>
          <w:rFonts w:ascii="Arial" w:eastAsia="Arial" w:hAnsi="Arial" w:cs="Arial"/>
          <w:sz w:val="22"/>
          <w:szCs w:val="22"/>
        </w:rPr>
      </w:pPr>
    </w:p>
    <w:p w14:paraId="70613B40"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Primeira. </w:t>
      </w:r>
      <w:r>
        <w:rPr>
          <w:rFonts w:ascii="Arial" w:eastAsia="Arial" w:hAnsi="Arial" w:cs="Arial"/>
          <w:sz w:val="22"/>
          <w:szCs w:val="22"/>
        </w:rPr>
        <w:t>Não será recebida a prestação de contas quando não forem enviadas as informações por meio do SIGEF ou quando não forem apresentados os documentos previstos nos incisos I, II, XVI, XVII e XX do caput do art. 51 e os documentos previstos nos incisos I a III do caput do art. 53, todos do Decreto nº 1.196, de 2017, conforme o caso, devendo o Concedente solicitar imediatamente os documentos faltantes à parceira.</w:t>
      </w:r>
    </w:p>
    <w:p w14:paraId="5D2B015B" w14:textId="77777777" w:rsidR="008E671E" w:rsidRDefault="008E671E">
      <w:pPr>
        <w:widowControl w:val="0"/>
        <w:spacing w:line="276" w:lineRule="auto"/>
        <w:rPr>
          <w:rFonts w:ascii="Arial" w:eastAsia="Arial" w:hAnsi="Arial" w:cs="Arial"/>
          <w:sz w:val="22"/>
          <w:szCs w:val="22"/>
        </w:rPr>
      </w:pPr>
    </w:p>
    <w:p w14:paraId="55DFEAAE"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Segunda. </w:t>
      </w:r>
      <w:r>
        <w:rPr>
          <w:rFonts w:ascii="Arial" w:eastAsia="Arial" w:hAnsi="Arial" w:cs="Arial"/>
          <w:sz w:val="22"/>
          <w:szCs w:val="22"/>
        </w:rPr>
        <w:t>A OSC também deverá apresentar documentos e prestar informações sempre que solicitado, inclusive no âmbito das ações de monitoramento de que trata o art. 45 do Decreto nº 1.196, de 2017.</w:t>
      </w:r>
    </w:p>
    <w:p w14:paraId="0A3B0143" w14:textId="77777777" w:rsidR="008E671E" w:rsidRDefault="008E671E">
      <w:pPr>
        <w:widowControl w:val="0"/>
        <w:spacing w:line="276" w:lineRule="auto"/>
        <w:rPr>
          <w:rFonts w:ascii="Arial" w:eastAsia="Arial" w:hAnsi="Arial" w:cs="Arial"/>
          <w:sz w:val="22"/>
          <w:szCs w:val="22"/>
        </w:rPr>
      </w:pPr>
    </w:p>
    <w:p w14:paraId="14AC17F9"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Terceira. </w:t>
      </w:r>
      <w:r>
        <w:rPr>
          <w:rFonts w:ascii="Arial" w:eastAsia="Arial" w:hAnsi="Arial" w:cs="Arial"/>
          <w:sz w:val="22"/>
          <w:szCs w:val="22"/>
        </w:rPr>
        <w:t>Quando identificada a ocorrência de irregularidade em prestação de contas, o gestor da Parceria notificará a parceira por meio do SIGEF, a fim de que, no prazo concedido:</w:t>
      </w:r>
    </w:p>
    <w:p w14:paraId="29205A84" w14:textId="77777777" w:rsidR="008E671E" w:rsidRDefault="00CA3CD2">
      <w:pPr>
        <w:numPr>
          <w:ilvl w:val="0"/>
          <w:numId w:val="7"/>
        </w:numPr>
        <w:spacing w:line="276" w:lineRule="auto"/>
        <w:rPr>
          <w:rFonts w:ascii="Arial" w:eastAsia="Arial" w:hAnsi="Arial" w:cs="Arial"/>
          <w:sz w:val="22"/>
          <w:szCs w:val="22"/>
        </w:rPr>
      </w:pPr>
      <w:r>
        <w:rPr>
          <w:rFonts w:ascii="Arial" w:eastAsia="Arial" w:hAnsi="Arial" w:cs="Arial"/>
          <w:sz w:val="22"/>
          <w:szCs w:val="22"/>
        </w:rPr>
        <w:t>apresente defesa;</w:t>
      </w:r>
    </w:p>
    <w:p w14:paraId="593D3020" w14:textId="77777777" w:rsidR="008E671E" w:rsidRDefault="00CA3CD2">
      <w:pPr>
        <w:numPr>
          <w:ilvl w:val="0"/>
          <w:numId w:val="7"/>
        </w:numPr>
        <w:spacing w:line="276" w:lineRule="auto"/>
        <w:rPr>
          <w:rFonts w:ascii="Arial" w:eastAsia="Arial" w:hAnsi="Arial" w:cs="Arial"/>
          <w:sz w:val="22"/>
          <w:szCs w:val="22"/>
        </w:rPr>
      </w:pPr>
      <w:r>
        <w:rPr>
          <w:rFonts w:ascii="Arial" w:eastAsia="Arial" w:hAnsi="Arial" w:cs="Arial"/>
          <w:sz w:val="22"/>
          <w:szCs w:val="22"/>
        </w:rPr>
        <w:t>proceda ao saneamento das irregularidades identificadas, quando for o caso; e/ou</w:t>
      </w:r>
    </w:p>
    <w:p w14:paraId="1B6C21FB" w14:textId="77777777" w:rsidR="008E671E" w:rsidRDefault="00CA3CD2">
      <w:pPr>
        <w:numPr>
          <w:ilvl w:val="0"/>
          <w:numId w:val="7"/>
        </w:numPr>
        <w:spacing w:line="276" w:lineRule="auto"/>
        <w:rPr>
          <w:rFonts w:ascii="Arial" w:eastAsia="Arial" w:hAnsi="Arial" w:cs="Arial"/>
          <w:sz w:val="22"/>
          <w:szCs w:val="22"/>
        </w:rPr>
      </w:pPr>
      <w:r>
        <w:rPr>
          <w:rFonts w:ascii="Arial" w:eastAsia="Arial" w:hAnsi="Arial" w:cs="Arial"/>
          <w:sz w:val="22"/>
          <w:szCs w:val="22"/>
        </w:rPr>
        <w:t>proceda ao ressarcimento do débito, observado o disposto nos §§ 1º a 3º do art. 44 deste Decreto.</w:t>
      </w:r>
    </w:p>
    <w:p w14:paraId="1E60524F" w14:textId="77777777" w:rsidR="008E671E" w:rsidRDefault="008E671E">
      <w:pPr>
        <w:widowControl w:val="0"/>
        <w:spacing w:line="276" w:lineRule="auto"/>
        <w:rPr>
          <w:rFonts w:ascii="Arial" w:eastAsia="Arial" w:hAnsi="Arial" w:cs="Arial"/>
          <w:sz w:val="22"/>
          <w:szCs w:val="22"/>
        </w:rPr>
      </w:pPr>
    </w:p>
    <w:p w14:paraId="7042560C"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Quarta. </w:t>
      </w:r>
      <w:r>
        <w:rPr>
          <w:rFonts w:ascii="Arial" w:eastAsia="Arial" w:hAnsi="Arial" w:cs="Arial"/>
          <w:sz w:val="22"/>
          <w:szCs w:val="22"/>
        </w:rPr>
        <w:t>Caberá ao Concedente observar o procedimento de análise da prestação de contas previsto nos arts. 54 a 60 do Decreto nº 1.196, de 2017.</w:t>
      </w:r>
    </w:p>
    <w:p w14:paraId="3BEBF0C9" w14:textId="77777777" w:rsidR="008E671E" w:rsidRDefault="008E671E">
      <w:pPr>
        <w:widowControl w:val="0"/>
        <w:spacing w:line="276" w:lineRule="auto"/>
        <w:rPr>
          <w:rFonts w:ascii="Arial" w:eastAsia="Arial" w:hAnsi="Arial" w:cs="Arial"/>
          <w:sz w:val="22"/>
          <w:szCs w:val="22"/>
        </w:rPr>
      </w:pPr>
    </w:p>
    <w:p w14:paraId="6581348C" w14:textId="77777777" w:rsidR="008E671E" w:rsidRDefault="00CA3CD2">
      <w:pPr>
        <w:widowControl w:val="0"/>
        <w:spacing w:line="276" w:lineRule="auto"/>
        <w:rPr>
          <w:rFonts w:ascii="Arial" w:eastAsia="Arial" w:hAnsi="Arial" w:cs="Arial"/>
          <w:b/>
          <w:sz w:val="22"/>
          <w:szCs w:val="22"/>
        </w:rPr>
      </w:pPr>
      <w:r>
        <w:rPr>
          <w:rFonts w:ascii="Arial" w:eastAsia="Arial" w:hAnsi="Arial" w:cs="Arial"/>
          <w:b/>
          <w:sz w:val="22"/>
          <w:szCs w:val="22"/>
        </w:rPr>
        <w:t>CLÁUSULA DÉCIMA SEXTA - DAS SANÇÕES ADMINISTRATIVAS</w:t>
      </w:r>
    </w:p>
    <w:p w14:paraId="28C9BD6C" w14:textId="77777777" w:rsidR="008E671E" w:rsidRDefault="008E671E">
      <w:pPr>
        <w:widowControl w:val="0"/>
        <w:spacing w:line="276" w:lineRule="auto"/>
        <w:rPr>
          <w:rFonts w:ascii="Arial" w:eastAsia="Arial" w:hAnsi="Arial" w:cs="Arial"/>
          <w:b/>
          <w:sz w:val="22"/>
          <w:szCs w:val="22"/>
        </w:rPr>
      </w:pPr>
    </w:p>
    <w:p w14:paraId="5E74948D"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t>Quando a execução da parceria estiver em desacordo com o plano de trabalho e com as normas da Lei nº 13.019, de 2004, do Decreto nº 1.196, de 2017, e da legislação específica, o Concedente poderá, garantida a prévia defesa, aplicar à Parceira as seguintes sanções:</w:t>
      </w:r>
    </w:p>
    <w:p w14:paraId="3973C788" w14:textId="77777777" w:rsidR="008E671E" w:rsidRDefault="008E671E">
      <w:pPr>
        <w:tabs>
          <w:tab w:val="left" w:pos="426"/>
        </w:tabs>
        <w:spacing w:line="276" w:lineRule="auto"/>
        <w:rPr>
          <w:rFonts w:ascii="Arial" w:eastAsia="Arial" w:hAnsi="Arial" w:cs="Arial"/>
          <w:sz w:val="22"/>
          <w:szCs w:val="22"/>
        </w:rPr>
      </w:pPr>
    </w:p>
    <w:p w14:paraId="29BA6BDF" w14:textId="77777777" w:rsidR="008E671E" w:rsidRDefault="00CA3CD2">
      <w:pPr>
        <w:numPr>
          <w:ilvl w:val="0"/>
          <w:numId w:val="6"/>
        </w:numPr>
        <w:tabs>
          <w:tab w:val="left" w:pos="426"/>
        </w:tabs>
        <w:spacing w:line="276" w:lineRule="auto"/>
        <w:rPr>
          <w:rFonts w:ascii="Arial" w:eastAsia="Arial" w:hAnsi="Arial" w:cs="Arial"/>
          <w:sz w:val="22"/>
          <w:szCs w:val="22"/>
        </w:rPr>
      </w:pPr>
      <w:r>
        <w:rPr>
          <w:rFonts w:ascii="Arial" w:eastAsia="Arial" w:hAnsi="Arial" w:cs="Arial"/>
          <w:sz w:val="22"/>
          <w:szCs w:val="22"/>
        </w:rPr>
        <w:t>advertência;</w:t>
      </w:r>
    </w:p>
    <w:p w14:paraId="6FC91E14" w14:textId="77777777" w:rsidR="008E671E" w:rsidRDefault="00CA3CD2">
      <w:pPr>
        <w:numPr>
          <w:ilvl w:val="0"/>
          <w:numId w:val="6"/>
        </w:numPr>
        <w:tabs>
          <w:tab w:val="left" w:pos="426"/>
        </w:tabs>
        <w:spacing w:line="276" w:lineRule="auto"/>
        <w:rPr>
          <w:rFonts w:ascii="Arial" w:eastAsia="Arial" w:hAnsi="Arial" w:cs="Arial"/>
          <w:sz w:val="22"/>
          <w:szCs w:val="22"/>
        </w:rPr>
      </w:pPr>
      <w:r>
        <w:rPr>
          <w:rFonts w:ascii="Arial" w:eastAsia="Arial" w:hAnsi="Arial" w:cs="Arial"/>
          <w:sz w:val="22"/>
          <w:szCs w:val="22"/>
        </w:rPr>
        <w:t>temporária da participação em chamamento público e impedimento de celebrar parceria ou contrato com órgãos e entidades da Administração Pública Estadual, por prazo não superior a 2 (dois) anos; e</w:t>
      </w:r>
    </w:p>
    <w:p w14:paraId="1193DDD4" w14:textId="77777777" w:rsidR="008E671E" w:rsidRDefault="00CA3CD2">
      <w:pPr>
        <w:numPr>
          <w:ilvl w:val="0"/>
          <w:numId w:val="6"/>
        </w:numPr>
        <w:tabs>
          <w:tab w:val="left" w:pos="426"/>
        </w:tabs>
        <w:spacing w:line="276" w:lineRule="auto"/>
        <w:rPr>
          <w:rFonts w:ascii="Arial" w:eastAsia="Arial" w:hAnsi="Arial" w:cs="Arial"/>
          <w:sz w:val="22"/>
          <w:szCs w:val="22"/>
        </w:rPr>
      </w:pPr>
      <w:r>
        <w:rPr>
          <w:rFonts w:ascii="Arial" w:eastAsia="Arial" w:hAnsi="Arial" w:cs="Arial"/>
          <w:sz w:val="22"/>
          <w:szCs w:val="22"/>
        </w:rPr>
        <w:t>Declaração de inidoneidade para participar de chamamento público ou celebrar parceria ou contrato com órgãos e entidades de todas as esferas de governo, enquanto perdurarem os motivos determinantes da punição ou até que seja promovida a reabilitação perante o Concedente, que será concedida sempre que a Parceira ressarcir ao erário pelos prejuízos resultantes e após decorrido o prazo de 2 (dois) anos da aplicação da sanção de declaração de inidoneidade.</w:t>
      </w:r>
    </w:p>
    <w:p w14:paraId="70B1CB87" w14:textId="77777777" w:rsidR="008E671E" w:rsidRDefault="008E671E">
      <w:pPr>
        <w:tabs>
          <w:tab w:val="left" w:pos="426"/>
        </w:tabs>
        <w:spacing w:line="276" w:lineRule="auto"/>
        <w:ind w:left="720"/>
        <w:rPr>
          <w:rFonts w:ascii="Arial" w:eastAsia="Arial" w:hAnsi="Arial" w:cs="Arial"/>
          <w:sz w:val="22"/>
          <w:szCs w:val="22"/>
        </w:rPr>
      </w:pPr>
    </w:p>
    <w:p w14:paraId="6FD9FF1D"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única. </w:t>
      </w:r>
      <w:r>
        <w:rPr>
          <w:rFonts w:ascii="Arial" w:eastAsia="Arial" w:hAnsi="Arial" w:cs="Arial"/>
          <w:sz w:val="22"/>
          <w:szCs w:val="22"/>
        </w:rPr>
        <w:t>Aplicam-se as disposições previstas no art. 61 e 62 do Decreto nº 1.196, de 2017, sem prejuízo ao disposto na legislação específica.</w:t>
      </w:r>
    </w:p>
    <w:p w14:paraId="191CEC28" w14:textId="77777777" w:rsidR="008E671E" w:rsidRDefault="008E671E">
      <w:pPr>
        <w:widowControl w:val="0"/>
        <w:spacing w:line="276" w:lineRule="auto"/>
        <w:rPr>
          <w:rFonts w:ascii="Arial" w:eastAsia="Arial" w:hAnsi="Arial" w:cs="Arial"/>
          <w:b/>
          <w:strike/>
          <w:sz w:val="22"/>
          <w:szCs w:val="22"/>
        </w:rPr>
      </w:pPr>
    </w:p>
    <w:p w14:paraId="059C6E50" w14:textId="77777777" w:rsidR="008E671E" w:rsidRDefault="00CA3CD2">
      <w:pPr>
        <w:widowControl w:val="0"/>
        <w:spacing w:line="276" w:lineRule="auto"/>
        <w:rPr>
          <w:rFonts w:ascii="Arial" w:eastAsia="Arial" w:hAnsi="Arial" w:cs="Arial"/>
          <w:b/>
          <w:sz w:val="22"/>
          <w:szCs w:val="22"/>
        </w:rPr>
      </w:pPr>
      <w:r>
        <w:rPr>
          <w:rFonts w:ascii="Arial" w:eastAsia="Arial" w:hAnsi="Arial" w:cs="Arial"/>
          <w:b/>
          <w:sz w:val="22"/>
          <w:szCs w:val="22"/>
        </w:rPr>
        <w:t>CLÁUSULA DÉCIMA SÉTIMA - DA PROTEÇÃO DE DADOS</w:t>
      </w:r>
    </w:p>
    <w:p w14:paraId="5D4093E1" w14:textId="77777777" w:rsidR="008E671E" w:rsidRDefault="008E671E">
      <w:pPr>
        <w:widowControl w:val="0"/>
        <w:spacing w:line="276" w:lineRule="auto"/>
        <w:rPr>
          <w:rFonts w:ascii="Arial" w:eastAsia="Arial" w:hAnsi="Arial" w:cs="Arial"/>
          <w:b/>
          <w:strike/>
          <w:sz w:val="22"/>
          <w:szCs w:val="22"/>
        </w:rPr>
      </w:pPr>
    </w:p>
    <w:p w14:paraId="11760E03"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Primeira. </w:t>
      </w:r>
      <w:r>
        <w:rPr>
          <w:rFonts w:ascii="Arial" w:eastAsia="Arial" w:hAnsi="Arial" w:cs="Arial"/>
          <w:sz w:val="22"/>
          <w:szCs w:val="22"/>
        </w:rPr>
        <w:t>A OSC somente poderá tratar dados pessoais dos usuários dos serviços contratados, nos limites e finalidades exclusivas do cumprimento de suas obrigações com base no presente contrato e jamais para qualquer outra finalidade.</w:t>
      </w:r>
    </w:p>
    <w:p w14:paraId="79043272" w14:textId="77777777" w:rsidR="008E671E" w:rsidRDefault="008E671E">
      <w:pPr>
        <w:widowControl w:val="0"/>
        <w:spacing w:line="276" w:lineRule="auto"/>
        <w:rPr>
          <w:rFonts w:ascii="Arial" w:eastAsia="Arial" w:hAnsi="Arial" w:cs="Arial"/>
          <w:sz w:val="22"/>
          <w:szCs w:val="22"/>
        </w:rPr>
      </w:pPr>
    </w:p>
    <w:p w14:paraId="311049CF"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Segunda. </w:t>
      </w:r>
      <w:r>
        <w:rPr>
          <w:rFonts w:ascii="Arial" w:eastAsia="Arial" w:hAnsi="Arial" w:cs="Arial"/>
          <w:sz w:val="22"/>
          <w:szCs w:val="22"/>
        </w:rPr>
        <w:t>A OSC se certificará de que seus empregados, representantes, e prepostos agirão de acordo com o presente contrato e com as leis de proteção de dados e eventuais instruções transmitidas pela Concedente sobre a presente cláusula, comprometendo-se a manter o sigilo e a confidencialidade dos dados pessoais e dos dados pessoais sensíveis repassados em decorrência da execução do objeto contratual, em consonância com o disposto na Lei nº 13.709/2018 (Lei Geral de Proteção de Dados Pessoais - LGPD), certificando-se  a  OSC de que seus empregados, representantes, e prepostos assumam compromisso de confidencialidade ou estejam sujeitos a obrigações legais de confidencialidade.</w:t>
      </w:r>
    </w:p>
    <w:p w14:paraId="58EC508E" w14:textId="77777777" w:rsidR="008E671E" w:rsidRDefault="008E671E">
      <w:pPr>
        <w:widowControl w:val="0"/>
        <w:spacing w:line="276" w:lineRule="auto"/>
        <w:rPr>
          <w:rFonts w:ascii="Arial" w:eastAsia="Arial" w:hAnsi="Arial" w:cs="Arial"/>
          <w:sz w:val="22"/>
          <w:szCs w:val="22"/>
        </w:rPr>
      </w:pPr>
    </w:p>
    <w:p w14:paraId="7CDB46ED"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Terceira. </w:t>
      </w:r>
      <w:r>
        <w:rPr>
          <w:rFonts w:ascii="Arial" w:eastAsia="Arial" w:hAnsi="Arial" w:cs="Arial"/>
          <w:sz w:val="22"/>
          <w:szCs w:val="22"/>
        </w:rPr>
        <w:t>Se o titular dos dados ou terceiros solicitarem informações à Contratada relativas ao tratamento de dados pessoais que detiver em decorrência do presente contrato,  a OSC submeterá esse pedido à apreciação da Concedente, não podendo, sem instruções prévias da Concedente, transferir,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OSC informará imediatamente à Concedente sobre tal pedido e suas decorrências.</w:t>
      </w:r>
    </w:p>
    <w:p w14:paraId="033CEF28" w14:textId="77777777" w:rsidR="008E671E" w:rsidRDefault="008E671E">
      <w:pPr>
        <w:widowControl w:val="0"/>
        <w:spacing w:line="276" w:lineRule="auto"/>
        <w:rPr>
          <w:rFonts w:ascii="Arial" w:eastAsia="Arial" w:hAnsi="Arial" w:cs="Arial"/>
          <w:sz w:val="22"/>
          <w:szCs w:val="22"/>
        </w:rPr>
      </w:pPr>
    </w:p>
    <w:p w14:paraId="53AF8B26"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b/>
          <w:sz w:val="22"/>
          <w:szCs w:val="22"/>
        </w:rPr>
        <w:t xml:space="preserve">Subcláusula Quarta. </w:t>
      </w:r>
      <w:r>
        <w:rPr>
          <w:rFonts w:ascii="Arial" w:eastAsia="Arial" w:hAnsi="Arial" w:cs="Arial"/>
          <w:sz w:val="22"/>
          <w:szCs w:val="22"/>
        </w:rPr>
        <w:t>A OSC prestará assistência à Concedente no cumprimento das obrigações previstas nas leis de proteção de dados, quando relacionadas ao objeto contratual, especialmente nos casos em que for necessária a assistência da OSC para que a Concedente cumpra suas obrigações, incluindo aquelas relativas à segurança do tratamento, violações de dados pessoais, avaliação de impacto de proteção de dados, e consulta prévia a autoridades de proteção de dados, incluindo pedidos de acesso, retificação, bloqueio, restrição, apagamento, portabilidade de dados, ou o exercício de quaisquer outros direitos dos titulares de dados com base nas Leis Aplicáveis à Proteção de Dados.</w:t>
      </w:r>
    </w:p>
    <w:p w14:paraId="107A24CD" w14:textId="77777777" w:rsidR="008E671E" w:rsidRDefault="008E671E">
      <w:pPr>
        <w:widowControl w:val="0"/>
        <w:spacing w:line="276" w:lineRule="auto"/>
        <w:rPr>
          <w:rFonts w:ascii="Arial" w:eastAsia="Arial" w:hAnsi="Arial" w:cs="Arial"/>
          <w:sz w:val="22"/>
          <w:szCs w:val="22"/>
        </w:rPr>
      </w:pPr>
    </w:p>
    <w:p w14:paraId="38E2777B"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Quinta. </w:t>
      </w:r>
      <w:r>
        <w:rPr>
          <w:rFonts w:ascii="Arial" w:eastAsia="Arial" w:hAnsi="Arial" w:cs="Arial"/>
          <w:sz w:val="22"/>
          <w:szCs w:val="22"/>
        </w:rPr>
        <w:t>Quando solicitada, OSC fornecerá à Concedente, no prazo de 2 (dois) dias úteis, todas as informações necessárias para comprovar a conformidade das obrigações da OSC previstas neste contrato com as leis de proteção de dados, inclusive para fins de elaboração de relatórios de impacto de proteção e riscos de uso de dados pessoais.</w:t>
      </w:r>
    </w:p>
    <w:p w14:paraId="630E8D90" w14:textId="77777777" w:rsidR="008E671E" w:rsidRDefault="008E671E">
      <w:pPr>
        <w:widowControl w:val="0"/>
        <w:spacing w:line="276" w:lineRule="auto"/>
        <w:rPr>
          <w:rFonts w:ascii="Arial" w:eastAsia="Arial" w:hAnsi="Arial" w:cs="Arial"/>
          <w:sz w:val="22"/>
          <w:szCs w:val="22"/>
        </w:rPr>
      </w:pPr>
    </w:p>
    <w:p w14:paraId="4059AC06"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Subcláusula Sexta.</w:t>
      </w:r>
      <w:r>
        <w:rPr>
          <w:rFonts w:ascii="Arial" w:eastAsia="Arial" w:hAnsi="Arial" w:cs="Arial"/>
          <w:sz w:val="22"/>
          <w:szCs w:val="22"/>
        </w:rPr>
        <w:t xml:space="preserve"> A OSC prestará assistência à Concedente no cumprimento de suas outras obrigações de acordo com as leis de proteção de dados nos casos em que estiver implícita a </w:t>
      </w:r>
      <w:r>
        <w:rPr>
          <w:rFonts w:ascii="Arial" w:eastAsia="Arial" w:hAnsi="Arial" w:cs="Arial"/>
          <w:sz w:val="22"/>
          <w:szCs w:val="22"/>
        </w:rPr>
        <w:lastRenderedPageBreak/>
        <w:t>assistência da OSC e/ ou nos casos em que for necessária a assistência da OSC para que a Concedente cumpra suas obrigações, incluindo aquelas relativas à segurança do tratamento, violações de dados pessoais, avaliação de impacto de proteção de dados, e consulta prévia a autoridades de proteção de dados.</w:t>
      </w:r>
    </w:p>
    <w:p w14:paraId="4B292C6F" w14:textId="77777777" w:rsidR="008E671E" w:rsidRDefault="008E671E">
      <w:pPr>
        <w:widowControl w:val="0"/>
        <w:spacing w:line="276" w:lineRule="auto"/>
        <w:rPr>
          <w:rFonts w:ascii="Arial" w:eastAsia="Arial" w:hAnsi="Arial" w:cs="Arial"/>
          <w:sz w:val="22"/>
          <w:szCs w:val="22"/>
        </w:rPr>
      </w:pPr>
    </w:p>
    <w:p w14:paraId="059A7864"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Sétima. </w:t>
      </w:r>
      <w:r>
        <w:rPr>
          <w:rFonts w:ascii="Arial" w:eastAsia="Arial" w:hAnsi="Arial" w:cs="Arial"/>
          <w:sz w:val="22"/>
          <w:szCs w:val="22"/>
        </w:rPr>
        <w:t>A OSC fica obrigada a comunicar à Concedente, por escrito, em até 2 (dois) dias úteis a contar do momento em que tomou ciência da violação, ou em menor prazo, se assim vier a recomendar ou determinar a Autoridade Nacional de Proteção de Dados - ANPD, qualquer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p w14:paraId="1209548B" w14:textId="77777777" w:rsidR="008E671E" w:rsidRDefault="00CA3CD2">
      <w:pPr>
        <w:widowControl w:val="0"/>
        <w:spacing w:line="276" w:lineRule="auto"/>
        <w:rPr>
          <w:rFonts w:ascii="Arial" w:eastAsia="Arial" w:hAnsi="Arial" w:cs="Arial"/>
          <w:sz w:val="22"/>
          <w:szCs w:val="22"/>
        </w:rPr>
      </w:pPr>
      <w:r>
        <w:rPr>
          <w:rFonts w:ascii="Arial" w:eastAsia="Arial" w:hAnsi="Arial" w:cs="Arial"/>
          <w:b/>
          <w:sz w:val="22"/>
          <w:szCs w:val="22"/>
        </w:rPr>
        <w:t xml:space="preserve">Subcláusula Oitava. </w:t>
      </w:r>
      <w:r>
        <w:rPr>
          <w:rFonts w:ascii="Arial" w:eastAsia="Arial" w:hAnsi="Arial" w:cs="Arial"/>
          <w:sz w:val="22"/>
          <w:szCs w:val="22"/>
        </w:rPr>
        <w:t>A OSC indenizará a Concedente, em razão do não cumprimento por parte da OSC das obrigações previstas nas leis, normas, regulamentos e recomendações das autoridades de proteção de dados com relação ao presente contrato, de quaisquer danos, prejuízos, custos e despesas, incluindo-se honorários advocatícios, multas, penalidades e eventuais dispêndios investigativos relativos a demandas administrativas ou judiciais propostas em face da Concedente a esse título.</w:t>
      </w:r>
    </w:p>
    <w:p w14:paraId="0AFD2587" w14:textId="77777777" w:rsidR="008E671E" w:rsidRDefault="008E671E">
      <w:pPr>
        <w:widowControl w:val="0"/>
        <w:spacing w:line="276" w:lineRule="auto"/>
        <w:rPr>
          <w:rFonts w:ascii="Arial" w:eastAsia="Arial" w:hAnsi="Arial" w:cs="Arial"/>
          <w:sz w:val="22"/>
          <w:szCs w:val="22"/>
        </w:rPr>
      </w:pPr>
    </w:p>
    <w:p w14:paraId="2C955508" w14:textId="77777777" w:rsidR="008E671E" w:rsidRDefault="00CA3CD2">
      <w:pPr>
        <w:widowControl w:val="0"/>
        <w:spacing w:after="120" w:line="240" w:lineRule="auto"/>
        <w:rPr>
          <w:rFonts w:ascii="Arial" w:eastAsia="Arial" w:hAnsi="Arial" w:cs="Arial"/>
          <w:b/>
          <w:sz w:val="22"/>
          <w:szCs w:val="22"/>
        </w:rPr>
      </w:pPr>
      <w:r>
        <w:rPr>
          <w:rFonts w:ascii="Arial" w:eastAsia="Arial" w:hAnsi="Arial" w:cs="Arial"/>
          <w:b/>
          <w:sz w:val="22"/>
          <w:szCs w:val="22"/>
        </w:rPr>
        <w:t>CLÁUSULA DÉCIMA OITAVA – CLÁUSULA ANTICORRUPÇÃO</w:t>
      </w:r>
    </w:p>
    <w:p w14:paraId="77EBD517" w14:textId="77777777" w:rsidR="008E671E" w:rsidRDefault="00CA3CD2">
      <w:pPr>
        <w:widowControl w:val="0"/>
        <w:spacing w:after="120" w:line="240" w:lineRule="auto"/>
        <w:rPr>
          <w:rFonts w:ascii="Arial" w:eastAsia="Arial" w:hAnsi="Arial" w:cs="Arial"/>
          <w:sz w:val="22"/>
          <w:szCs w:val="22"/>
        </w:rPr>
      </w:pPr>
      <w:r>
        <w:rPr>
          <w:rFonts w:ascii="Arial" w:eastAsia="Arial" w:hAnsi="Arial" w:cs="Arial"/>
          <w:sz w:val="22"/>
          <w:szCs w:val="22"/>
        </w:rPr>
        <w:t>Os partícipes, por seus agentes, servidores e contratados:</w:t>
      </w:r>
    </w:p>
    <w:p w14:paraId="2D5AD49C" w14:textId="77777777" w:rsidR="008E671E" w:rsidRDefault="00CA3CD2">
      <w:pPr>
        <w:numPr>
          <w:ilvl w:val="0"/>
          <w:numId w:val="3"/>
        </w:numPr>
        <w:spacing w:before="120" w:after="120" w:line="240" w:lineRule="auto"/>
        <w:ind w:right="74" w:hanging="181"/>
        <w:rPr>
          <w:rFonts w:ascii="Arial" w:eastAsia="Arial" w:hAnsi="Arial" w:cs="Arial"/>
          <w:sz w:val="22"/>
          <w:szCs w:val="22"/>
        </w:rPr>
      </w:pPr>
      <w:r>
        <w:rPr>
          <w:rFonts w:ascii="Arial" w:eastAsia="Arial" w:hAnsi="Arial" w:cs="Arial"/>
          <w:sz w:val="22"/>
          <w:szCs w:val="22"/>
        </w:rPr>
        <w:t>Declaram que têm conhecimento das normas previstas na legislação, entre as quais a Lei nº 8.429, de 02 de julho de 1992, e a Lei nº 12.846, de 1º de outubro de 2013, seus regulamentos e outras eventualmente aplicáveis;</w:t>
      </w:r>
    </w:p>
    <w:p w14:paraId="109B24E3" w14:textId="77777777" w:rsidR="008E671E" w:rsidRDefault="00CA3CD2">
      <w:pPr>
        <w:widowControl w:val="0"/>
        <w:numPr>
          <w:ilvl w:val="0"/>
          <w:numId w:val="3"/>
        </w:numPr>
        <w:spacing w:before="120" w:line="240" w:lineRule="auto"/>
        <w:ind w:hanging="181"/>
        <w:rPr>
          <w:rFonts w:ascii="Arial" w:eastAsia="Arial" w:hAnsi="Arial" w:cs="Arial"/>
          <w:sz w:val="22"/>
          <w:szCs w:val="22"/>
        </w:rPr>
      </w:pPr>
      <w:r>
        <w:rPr>
          <w:rFonts w:ascii="Arial" w:eastAsia="Arial" w:hAnsi="Arial" w:cs="Arial"/>
          <w:sz w:val="22"/>
          <w:szCs w:val="22"/>
        </w:rPr>
        <w:t>Comprometem-se em não adotar práticas ou procedimentos que se enquadrem nas hipóteses previstas nas leis e regulamentos mencionados no inciso I desta cláusula e se comprometem em exigir o mesmo pelos terceiros por elas contratados;</w:t>
      </w:r>
    </w:p>
    <w:p w14:paraId="2AE2E57E" w14:textId="77777777" w:rsidR="008E671E" w:rsidRDefault="00CA3CD2">
      <w:pPr>
        <w:widowControl w:val="0"/>
        <w:numPr>
          <w:ilvl w:val="0"/>
          <w:numId w:val="3"/>
        </w:numPr>
        <w:spacing w:after="120" w:line="240" w:lineRule="auto"/>
        <w:ind w:hanging="181"/>
        <w:rPr>
          <w:rFonts w:ascii="Arial" w:eastAsia="Arial" w:hAnsi="Arial" w:cs="Arial"/>
          <w:sz w:val="22"/>
          <w:szCs w:val="22"/>
        </w:rPr>
      </w:pPr>
      <w:r>
        <w:rPr>
          <w:rFonts w:ascii="Arial" w:eastAsia="Arial" w:hAnsi="Arial" w:cs="Arial"/>
          <w:sz w:val="22"/>
          <w:szCs w:val="22"/>
        </w:rPr>
        <w:t>Comprometem-se em notificar a Controladoria-Geral do Estado qualquer irregularidade que tiverem conhecimento acerca da execução do convênio e de qualquer contratação com ele relacionado;</w:t>
      </w:r>
    </w:p>
    <w:p w14:paraId="5D8AE21F" w14:textId="77777777" w:rsidR="008E671E" w:rsidRDefault="00CA3CD2">
      <w:pPr>
        <w:widowControl w:val="0"/>
        <w:numPr>
          <w:ilvl w:val="0"/>
          <w:numId w:val="3"/>
        </w:numPr>
        <w:spacing w:before="120" w:after="120" w:line="240" w:lineRule="auto"/>
        <w:ind w:right="74" w:hanging="181"/>
        <w:rPr>
          <w:rFonts w:ascii="Arial" w:eastAsia="Arial" w:hAnsi="Arial" w:cs="Arial"/>
          <w:sz w:val="22"/>
          <w:szCs w:val="22"/>
        </w:rPr>
      </w:pPr>
      <w:r>
        <w:rPr>
          <w:rFonts w:ascii="Arial" w:eastAsia="Arial" w:hAnsi="Arial" w:cs="Arial"/>
          <w:sz w:val="22"/>
          <w:szCs w:val="22"/>
        </w:rPr>
        <w:t>Declaram que têm ciência que a violação de qualquer das obrigações previstas na Instrução Normativa Conjunta CGE/SEA nº 1, de 26/03/2020, além de outras, é causa para a rescisão unilateral do convênio, sem prejuízo da cobrança e responsabilização das perdas e danos, inclusive danos potenciais, causados ao partícipe inocente.</w:t>
      </w:r>
      <w:bookmarkStart w:id="8" w:name="kix.sktp1llag37f" w:colFirst="0" w:colLast="0"/>
      <w:bookmarkStart w:id="9" w:name="kix.kmqxqomnbfqj" w:colFirst="0" w:colLast="0"/>
      <w:bookmarkEnd w:id="8"/>
      <w:bookmarkEnd w:id="9"/>
    </w:p>
    <w:p w14:paraId="3411A6D0" w14:textId="77777777" w:rsidR="008E671E" w:rsidRDefault="008E671E">
      <w:pPr>
        <w:widowControl w:val="0"/>
        <w:spacing w:line="276" w:lineRule="auto"/>
        <w:rPr>
          <w:rFonts w:ascii="Arial" w:eastAsia="Arial" w:hAnsi="Arial" w:cs="Arial"/>
          <w:b/>
          <w:sz w:val="22"/>
          <w:szCs w:val="22"/>
        </w:rPr>
      </w:pPr>
    </w:p>
    <w:p w14:paraId="24395474" w14:textId="77777777" w:rsidR="008E671E" w:rsidRDefault="00CA3CD2">
      <w:pPr>
        <w:widowControl w:val="0"/>
        <w:spacing w:line="276" w:lineRule="auto"/>
        <w:rPr>
          <w:rFonts w:ascii="Arial" w:eastAsia="Arial" w:hAnsi="Arial" w:cs="Arial"/>
          <w:b/>
          <w:sz w:val="22"/>
          <w:szCs w:val="22"/>
        </w:rPr>
      </w:pPr>
      <w:r>
        <w:rPr>
          <w:rFonts w:ascii="Arial" w:eastAsia="Arial" w:hAnsi="Arial" w:cs="Arial"/>
          <w:b/>
          <w:sz w:val="22"/>
          <w:szCs w:val="22"/>
        </w:rPr>
        <w:t>CLÁUSULA DÉCIMA NONA – DA DIVULGAÇÃO</w:t>
      </w:r>
    </w:p>
    <w:p w14:paraId="4669A647" w14:textId="77777777" w:rsidR="008E671E" w:rsidRDefault="008E671E">
      <w:pPr>
        <w:widowControl w:val="0"/>
        <w:spacing w:line="276" w:lineRule="auto"/>
        <w:rPr>
          <w:rFonts w:ascii="Arial" w:eastAsia="Arial" w:hAnsi="Arial" w:cs="Arial"/>
          <w:sz w:val="22"/>
          <w:szCs w:val="22"/>
        </w:rPr>
      </w:pPr>
    </w:p>
    <w:p w14:paraId="5E1CDE36" w14:textId="77777777" w:rsidR="008E671E" w:rsidRDefault="00CA3CD2">
      <w:pPr>
        <w:widowControl w:val="0"/>
        <w:spacing w:line="276" w:lineRule="auto"/>
        <w:ind w:left="15"/>
        <w:rPr>
          <w:rFonts w:ascii="Arial" w:eastAsia="Arial" w:hAnsi="Arial" w:cs="Arial"/>
          <w:sz w:val="22"/>
          <w:szCs w:val="22"/>
        </w:rPr>
      </w:pPr>
      <w:r>
        <w:rPr>
          <w:rFonts w:ascii="Arial" w:eastAsia="Arial" w:hAnsi="Arial" w:cs="Arial"/>
          <w:sz w:val="22"/>
          <w:szCs w:val="22"/>
        </w:rPr>
        <w:t>Em razão da presente parceria, a OSC obriga-se a mencionar, em todos os seus atos de promoção e divulgação do objeto desta parceria, por qualquer meio ou forma, a participação do Governo do Estado de Santa Catarina e do Concedente, de acordo com o Manual da Marca Da Administração Pública Estadual (Decreto Estadual nº 117/2023).</w:t>
      </w:r>
    </w:p>
    <w:p w14:paraId="1485B774" w14:textId="77777777" w:rsidR="008E671E" w:rsidRDefault="008E671E">
      <w:pPr>
        <w:widowControl w:val="0"/>
        <w:spacing w:line="276" w:lineRule="auto"/>
        <w:rPr>
          <w:rFonts w:ascii="Arial" w:eastAsia="Arial" w:hAnsi="Arial" w:cs="Arial"/>
          <w:sz w:val="22"/>
          <w:szCs w:val="22"/>
        </w:rPr>
      </w:pPr>
    </w:p>
    <w:p w14:paraId="68DB9DF4" w14:textId="77777777" w:rsidR="008E671E" w:rsidRDefault="00CA3CD2">
      <w:pPr>
        <w:widowControl w:val="0"/>
        <w:spacing w:line="276" w:lineRule="auto"/>
        <w:ind w:left="15"/>
        <w:rPr>
          <w:rFonts w:ascii="Arial" w:eastAsia="Arial" w:hAnsi="Arial" w:cs="Arial"/>
          <w:sz w:val="22"/>
          <w:szCs w:val="22"/>
        </w:rPr>
      </w:pPr>
      <w:r>
        <w:rPr>
          <w:rFonts w:ascii="Arial" w:eastAsia="Arial" w:hAnsi="Arial" w:cs="Arial"/>
          <w:b/>
          <w:sz w:val="22"/>
          <w:szCs w:val="22"/>
        </w:rPr>
        <w:t xml:space="preserve">Subcláusula única. </w:t>
      </w:r>
      <w:r>
        <w:rPr>
          <w:rFonts w:ascii="Arial" w:eastAsia="Arial" w:hAnsi="Arial" w:cs="Arial"/>
          <w:sz w:val="22"/>
          <w:szCs w:val="22"/>
        </w:rPr>
        <w:t xml:space="preserve">A publicidade de todos os atos derivados da presente parceria deverá ter caráter exclusivamente educativo, informativo ou de orientação social, dela não podendo constar nomes, símbolos ou imagens que caracterizem promoção pessoal de autoridades ou servidores </w:t>
      </w:r>
      <w:r>
        <w:rPr>
          <w:rFonts w:ascii="Arial" w:eastAsia="Arial" w:hAnsi="Arial" w:cs="Arial"/>
          <w:sz w:val="22"/>
          <w:szCs w:val="22"/>
        </w:rPr>
        <w:lastRenderedPageBreak/>
        <w:t>públicos.</w:t>
      </w:r>
    </w:p>
    <w:p w14:paraId="4C47780D" w14:textId="77777777" w:rsidR="008E671E" w:rsidRDefault="008E671E">
      <w:pPr>
        <w:widowControl w:val="0"/>
        <w:spacing w:line="276" w:lineRule="auto"/>
        <w:rPr>
          <w:rFonts w:ascii="Arial" w:eastAsia="Arial" w:hAnsi="Arial" w:cs="Arial"/>
          <w:sz w:val="22"/>
          <w:szCs w:val="22"/>
        </w:rPr>
      </w:pPr>
    </w:p>
    <w:p w14:paraId="6CD55F77" w14:textId="77777777" w:rsidR="008E671E" w:rsidRDefault="00CA3CD2">
      <w:pPr>
        <w:widowControl w:val="0"/>
        <w:spacing w:line="276" w:lineRule="auto"/>
        <w:rPr>
          <w:rFonts w:ascii="Arial" w:eastAsia="Arial" w:hAnsi="Arial" w:cs="Arial"/>
          <w:b/>
          <w:sz w:val="22"/>
          <w:szCs w:val="22"/>
        </w:rPr>
      </w:pPr>
      <w:r>
        <w:rPr>
          <w:rFonts w:ascii="Arial" w:eastAsia="Arial" w:hAnsi="Arial" w:cs="Arial"/>
          <w:b/>
          <w:sz w:val="22"/>
          <w:szCs w:val="22"/>
        </w:rPr>
        <w:t>CLÁUSULA VIGÉSIMA – DA PUBLICAÇÃO</w:t>
      </w:r>
    </w:p>
    <w:p w14:paraId="50BC42C7" w14:textId="77777777" w:rsidR="008E671E" w:rsidRDefault="00CA3CD2">
      <w:pPr>
        <w:widowControl w:val="0"/>
        <w:spacing w:line="276" w:lineRule="auto"/>
        <w:ind w:left="15"/>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
    <w:p w14:paraId="615AB185"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t xml:space="preserve">A eficácia da presente parceria e dos termos aditivos fica condicionada à publicação do respectivo extrato no Diário Oficial do Estado, que deverá ser providenciada pelo Concedente no prazo de até 20 (vinte) dias contados da assinatura do instrumento. </w:t>
      </w:r>
    </w:p>
    <w:p w14:paraId="6F59245D" w14:textId="77777777" w:rsidR="008E671E" w:rsidRDefault="008E671E">
      <w:pPr>
        <w:widowControl w:val="0"/>
        <w:spacing w:line="276" w:lineRule="auto"/>
        <w:rPr>
          <w:rFonts w:ascii="Arial" w:eastAsia="Arial" w:hAnsi="Arial" w:cs="Arial"/>
          <w:sz w:val="22"/>
          <w:szCs w:val="22"/>
        </w:rPr>
      </w:pPr>
    </w:p>
    <w:p w14:paraId="49D4F6F3" w14:textId="77777777" w:rsidR="008E671E" w:rsidRDefault="00CA3CD2">
      <w:pPr>
        <w:widowControl w:val="0"/>
        <w:spacing w:line="276" w:lineRule="auto"/>
        <w:rPr>
          <w:rFonts w:ascii="Arial" w:eastAsia="Arial" w:hAnsi="Arial" w:cs="Arial"/>
          <w:b/>
          <w:sz w:val="22"/>
          <w:szCs w:val="22"/>
        </w:rPr>
      </w:pPr>
      <w:r>
        <w:rPr>
          <w:rFonts w:ascii="Arial" w:eastAsia="Arial" w:hAnsi="Arial" w:cs="Arial"/>
          <w:b/>
          <w:sz w:val="22"/>
          <w:szCs w:val="22"/>
        </w:rPr>
        <w:t>CLÁUSULA VIGÉSIMA PRIMEIRA – DA CONCILIAÇÃO E DO FORO</w:t>
      </w:r>
    </w:p>
    <w:p w14:paraId="0A12A92A" w14:textId="77777777" w:rsidR="008E671E" w:rsidRDefault="008E671E">
      <w:pPr>
        <w:widowControl w:val="0"/>
        <w:spacing w:line="276" w:lineRule="auto"/>
        <w:rPr>
          <w:rFonts w:ascii="Arial" w:eastAsia="Arial" w:hAnsi="Arial" w:cs="Arial"/>
          <w:b/>
          <w:sz w:val="22"/>
          <w:szCs w:val="22"/>
        </w:rPr>
      </w:pPr>
    </w:p>
    <w:p w14:paraId="08F05E6B" w14:textId="77777777" w:rsidR="008E671E" w:rsidRDefault="00CA3CD2">
      <w:pPr>
        <w:widowControl w:val="0"/>
        <w:spacing w:line="276" w:lineRule="auto"/>
        <w:rPr>
          <w:rFonts w:ascii="Arial" w:eastAsia="Arial" w:hAnsi="Arial" w:cs="Arial"/>
          <w:sz w:val="22"/>
          <w:szCs w:val="22"/>
          <w:highlight w:val="white"/>
        </w:rPr>
      </w:pPr>
      <w:r>
        <w:rPr>
          <w:rFonts w:ascii="Arial" w:eastAsia="Arial" w:hAnsi="Arial" w:cs="Arial"/>
          <w:sz w:val="22"/>
          <w:szCs w:val="22"/>
          <w:highlight w:val="white"/>
        </w:rPr>
        <w:t>As controvérsias decorrentes da execução da presente parceria que não puderem ser solucionadas diretamente por mútuo acordo entre os partícipes deverão ser encaminhadas ao órgão de consultoria e assessoramento jurídico do Concedente, sob a coordenação e supervisão da Procuradoria Geral do Estado, para prévia tentativa de conciliação e solução administrativa de dúvidas decorrentes da execução da parceria.</w:t>
      </w:r>
    </w:p>
    <w:p w14:paraId="0862DE28" w14:textId="77777777" w:rsidR="008E671E" w:rsidRDefault="00CA3CD2">
      <w:pPr>
        <w:widowControl w:val="0"/>
        <w:spacing w:line="276" w:lineRule="auto"/>
        <w:rPr>
          <w:rFonts w:ascii="Arial" w:eastAsia="Arial" w:hAnsi="Arial" w:cs="Arial"/>
          <w:sz w:val="22"/>
          <w:szCs w:val="22"/>
          <w:highlight w:val="white"/>
        </w:rPr>
      </w:pPr>
      <w:r>
        <w:rPr>
          <w:rFonts w:ascii="Arial" w:eastAsia="Arial" w:hAnsi="Arial" w:cs="Arial"/>
          <w:sz w:val="22"/>
          <w:szCs w:val="22"/>
          <w:highlight w:val="white"/>
        </w:rPr>
        <w:t> </w:t>
      </w:r>
    </w:p>
    <w:p w14:paraId="53F1493F" w14:textId="77777777" w:rsidR="008E671E" w:rsidRDefault="00CA3CD2">
      <w:pPr>
        <w:widowControl w:val="0"/>
        <w:spacing w:line="276" w:lineRule="auto"/>
        <w:rPr>
          <w:rFonts w:ascii="Arial" w:eastAsia="Arial" w:hAnsi="Arial" w:cs="Arial"/>
          <w:sz w:val="22"/>
          <w:szCs w:val="22"/>
          <w:highlight w:val="white"/>
        </w:rPr>
      </w:pPr>
      <w:r>
        <w:rPr>
          <w:rFonts w:ascii="Arial" w:eastAsia="Arial" w:hAnsi="Arial" w:cs="Arial"/>
          <w:b/>
          <w:sz w:val="22"/>
          <w:szCs w:val="22"/>
          <w:highlight w:val="white"/>
        </w:rPr>
        <w:t>Subcláusula Única.</w:t>
      </w:r>
      <w:r>
        <w:rPr>
          <w:rFonts w:ascii="Arial" w:eastAsia="Arial" w:hAnsi="Arial" w:cs="Arial"/>
          <w:sz w:val="22"/>
          <w:szCs w:val="22"/>
          <w:highlight w:val="white"/>
        </w:rPr>
        <w:t> Não logrando êxito a tentativa de conciliação e solução administrativa, será competente para dirimir as questões decorrentes desta parceria o foro da Comarca do Município de Florianópolis.</w:t>
      </w:r>
    </w:p>
    <w:p w14:paraId="6A93CFE0" w14:textId="77777777" w:rsidR="008E671E" w:rsidRDefault="008E671E">
      <w:pPr>
        <w:widowControl w:val="0"/>
        <w:spacing w:line="276" w:lineRule="auto"/>
        <w:rPr>
          <w:rFonts w:ascii="Arial" w:eastAsia="Arial" w:hAnsi="Arial" w:cs="Arial"/>
          <w:sz w:val="22"/>
          <w:szCs w:val="22"/>
          <w:highlight w:val="white"/>
        </w:rPr>
      </w:pPr>
    </w:p>
    <w:p w14:paraId="439AA3FC" w14:textId="77777777" w:rsidR="008E671E" w:rsidRDefault="00CA3CD2">
      <w:pPr>
        <w:widowControl w:val="0"/>
        <w:spacing w:line="276" w:lineRule="auto"/>
        <w:rPr>
          <w:rFonts w:ascii="Arial" w:eastAsia="Arial" w:hAnsi="Arial" w:cs="Arial"/>
          <w:sz w:val="22"/>
          <w:szCs w:val="22"/>
          <w:highlight w:val="white"/>
        </w:rPr>
      </w:pPr>
      <w:r>
        <w:rPr>
          <w:rFonts w:ascii="Arial" w:eastAsia="Arial" w:hAnsi="Arial" w:cs="Arial"/>
          <w:sz w:val="22"/>
          <w:szCs w:val="22"/>
          <w:highlight w:val="white"/>
        </w:rPr>
        <w:t>E, por assim estarem plenamente de acordo, os partícipes obrigam-se ao total e irrenunciável cumprimento dos termos do presente instrumento, o qual lido e achado conforme, foi lavrado em 02 (duas) vias de igual teor e forma, que vão assinadas pelos partícipes, para que produza seus legais efeitos, em Juízo ou fora dele.</w:t>
      </w:r>
    </w:p>
    <w:p w14:paraId="1E91CBB2" w14:textId="77777777" w:rsidR="008E671E" w:rsidRDefault="008E671E">
      <w:pPr>
        <w:widowControl w:val="0"/>
        <w:spacing w:line="276" w:lineRule="auto"/>
        <w:rPr>
          <w:rFonts w:ascii="Arial" w:eastAsia="Arial" w:hAnsi="Arial" w:cs="Arial"/>
          <w:b/>
          <w:sz w:val="22"/>
          <w:szCs w:val="22"/>
        </w:rPr>
      </w:pPr>
    </w:p>
    <w:p w14:paraId="5A403AA3" w14:textId="77777777" w:rsidR="008E671E" w:rsidRDefault="008E671E">
      <w:pPr>
        <w:widowControl w:val="0"/>
        <w:spacing w:line="276" w:lineRule="auto"/>
        <w:rPr>
          <w:rFonts w:ascii="Arial" w:eastAsia="Arial" w:hAnsi="Arial" w:cs="Arial"/>
          <w:b/>
          <w:sz w:val="22"/>
          <w:szCs w:val="22"/>
        </w:rPr>
      </w:pPr>
    </w:p>
    <w:p w14:paraId="6D166A49" w14:textId="77777777" w:rsidR="008E671E" w:rsidRDefault="00CA3CD2">
      <w:pPr>
        <w:widowControl w:val="0"/>
        <w:spacing w:line="276" w:lineRule="auto"/>
        <w:jc w:val="center"/>
        <w:rPr>
          <w:rFonts w:ascii="Arial" w:eastAsia="Arial" w:hAnsi="Arial" w:cs="Arial"/>
          <w:sz w:val="22"/>
          <w:szCs w:val="22"/>
        </w:rPr>
      </w:pPr>
      <w:r>
        <w:rPr>
          <w:rFonts w:ascii="Arial" w:eastAsia="Arial" w:hAnsi="Arial" w:cs="Arial"/>
          <w:sz w:val="22"/>
          <w:szCs w:val="22"/>
        </w:rPr>
        <w:t>Florianópolis, _____ de _______________ de _____.</w:t>
      </w:r>
    </w:p>
    <w:p w14:paraId="0FF86204" w14:textId="77777777" w:rsidR="008E671E" w:rsidRDefault="008E671E">
      <w:pPr>
        <w:widowControl w:val="0"/>
        <w:spacing w:line="276" w:lineRule="auto"/>
        <w:jc w:val="center"/>
        <w:rPr>
          <w:rFonts w:ascii="Arial" w:eastAsia="Arial" w:hAnsi="Arial" w:cs="Arial"/>
          <w:sz w:val="22"/>
          <w:szCs w:val="22"/>
        </w:rPr>
      </w:pPr>
    </w:p>
    <w:p w14:paraId="46D4F1B8" w14:textId="77777777" w:rsidR="008E671E" w:rsidRDefault="008E671E">
      <w:pPr>
        <w:widowControl w:val="0"/>
        <w:spacing w:line="276" w:lineRule="auto"/>
        <w:rPr>
          <w:rFonts w:ascii="Arial" w:eastAsia="Arial" w:hAnsi="Arial" w:cs="Arial"/>
          <w:sz w:val="22"/>
          <w:szCs w:val="22"/>
        </w:rPr>
      </w:pPr>
    </w:p>
    <w:tbl>
      <w:tblPr>
        <w:tblStyle w:val="a0"/>
        <w:tblW w:w="9090" w:type="dxa"/>
        <w:tblInd w:w="85" w:type="dxa"/>
        <w:tblLayout w:type="fixed"/>
        <w:tblLook w:val="0000" w:firstRow="0" w:lastRow="0" w:firstColumn="0" w:lastColumn="0" w:noHBand="0" w:noVBand="0"/>
      </w:tblPr>
      <w:tblGrid>
        <w:gridCol w:w="4505"/>
        <w:gridCol w:w="4585"/>
      </w:tblGrid>
      <w:tr w:rsidR="008E671E" w14:paraId="311F8D19" w14:textId="77777777">
        <w:trPr>
          <w:trHeight w:val="713"/>
        </w:trPr>
        <w:tc>
          <w:tcPr>
            <w:tcW w:w="4505" w:type="dxa"/>
          </w:tcPr>
          <w:p w14:paraId="7249F782" w14:textId="77777777" w:rsidR="008E671E" w:rsidRDefault="00CA3CD2">
            <w:pPr>
              <w:widowControl w:val="0"/>
              <w:spacing w:line="276" w:lineRule="auto"/>
              <w:rPr>
                <w:rFonts w:ascii="Arial" w:eastAsia="Arial" w:hAnsi="Arial" w:cs="Arial"/>
                <w:b/>
                <w:sz w:val="22"/>
                <w:szCs w:val="22"/>
                <w:highlight w:val="yellow"/>
              </w:rPr>
            </w:pPr>
            <w:r>
              <w:rPr>
                <w:rFonts w:ascii="Arial" w:eastAsia="Arial" w:hAnsi="Arial" w:cs="Arial"/>
                <w:b/>
                <w:sz w:val="22"/>
                <w:szCs w:val="22"/>
                <w:highlight w:val="yellow"/>
              </w:rPr>
              <w:t>[Nome do(a) Secretário(a) de Estado]</w:t>
            </w:r>
          </w:p>
          <w:p w14:paraId="1AA92400" w14:textId="77777777" w:rsidR="008E671E" w:rsidRDefault="00CA3CD2">
            <w:pPr>
              <w:widowControl w:val="0"/>
              <w:spacing w:line="276" w:lineRule="auto"/>
              <w:rPr>
                <w:rFonts w:ascii="Arial" w:eastAsia="Arial" w:hAnsi="Arial" w:cs="Arial"/>
                <w:color w:val="FF0000"/>
                <w:sz w:val="22"/>
                <w:szCs w:val="22"/>
                <w:highlight w:val="cyan"/>
              </w:rPr>
            </w:pPr>
            <w:r>
              <w:rPr>
                <w:rFonts w:ascii="Arial" w:eastAsia="Arial" w:hAnsi="Arial" w:cs="Arial"/>
                <w:sz w:val="22"/>
                <w:szCs w:val="22"/>
                <w:highlight w:val="cyan"/>
              </w:rPr>
              <w:t>Secretário(a) de Estado da XXXX</w:t>
            </w:r>
          </w:p>
        </w:tc>
        <w:tc>
          <w:tcPr>
            <w:tcW w:w="4585" w:type="dxa"/>
          </w:tcPr>
          <w:p w14:paraId="65D6CB85" w14:textId="77777777" w:rsidR="008E671E" w:rsidRDefault="00CA3CD2">
            <w:pPr>
              <w:widowControl w:val="0"/>
              <w:spacing w:line="276" w:lineRule="auto"/>
              <w:ind w:left="1646"/>
              <w:rPr>
                <w:rFonts w:ascii="Arial" w:eastAsia="Arial" w:hAnsi="Arial" w:cs="Arial"/>
                <w:b/>
                <w:sz w:val="22"/>
                <w:szCs w:val="22"/>
                <w:highlight w:val="yellow"/>
              </w:rPr>
            </w:pPr>
            <w:r>
              <w:rPr>
                <w:rFonts w:ascii="Arial" w:eastAsia="Arial" w:hAnsi="Arial" w:cs="Arial"/>
                <w:b/>
                <w:sz w:val="22"/>
                <w:szCs w:val="22"/>
                <w:highlight w:val="yellow"/>
              </w:rPr>
              <w:t>[Nome do(a) representante da OSC]</w:t>
            </w:r>
          </w:p>
          <w:p w14:paraId="7C4A9E01" w14:textId="77777777" w:rsidR="008E671E" w:rsidRDefault="00CA3CD2">
            <w:pPr>
              <w:widowControl w:val="0"/>
              <w:spacing w:line="276" w:lineRule="auto"/>
              <w:ind w:left="1646"/>
              <w:rPr>
                <w:rFonts w:ascii="Arial" w:eastAsia="Arial" w:hAnsi="Arial" w:cs="Arial"/>
                <w:sz w:val="22"/>
                <w:szCs w:val="22"/>
              </w:rPr>
            </w:pPr>
            <w:r>
              <w:rPr>
                <w:rFonts w:ascii="Arial" w:eastAsia="Arial" w:hAnsi="Arial" w:cs="Arial"/>
                <w:sz w:val="22"/>
                <w:szCs w:val="22"/>
              </w:rPr>
              <w:t>Representante da OSC</w:t>
            </w:r>
          </w:p>
          <w:p w14:paraId="559C93C2" w14:textId="77777777" w:rsidR="008E671E" w:rsidRDefault="008E671E">
            <w:pPr>
              <w:widowControl w:val="0"/>
              <w:spacing w:line="276" w:lineRule="auto"/>
              <w:ind w:left="1646"/>
              <w:rPr>
                <w:rFonts w:ascii="Arial" w:eastAsia="Arial" w:hAnsi="Arial" w:cs="Arial"/>
                <w:sz w:val="22"/>
                <w:szCs w:val="22"/>
              </w:rPr>
            </w:pPr>
          </w:p>
          <w:p w14:paraId="72DD5C01" w14:textId="77777777" w:rsidR="008E671E" w:rsidRDefault="008E671E">
            <w:pPr>
              <w:widowControl w:val="0"/>
              <w:spacing w:line="276" w:lineRule="auto"/>
              <w:ind w:left="1646"/>
              <w:rPr>
                <w:rFonts w:ascii="Arial" w:eastAsia="Arial" w:hAnsi="Arial" w:cs="Arial"/>
                <w:sz w:val="22"/>
                <w:szCs w:val="22"/>
              </w:rPr>
            </w:pPr>
          </w:p>
        </w:tc>
      </w:tr>
    </w:tbl>
    <w:p w14:paraId="2274BFF1" w14:textId="77777777" w:rsidR="008E671E" w:rsidRDefault="008E671E">
      <w:pPr>
        <w:widowControl w:val="0"/>
        <w:spacing w:line="276" w:lineRule="auto"/>
        <w:rPr>
          <w:rFonts w:ascii="Arial" w:eastAsia="Arial" w:hAnsi="Arial" w:cs="Arial"/>
          <w:b/>
          <w:sz w:val="22"/>
          <w:szCs w:val="22"/>
        </w:rPr>
      </w:pPr>
    </w:p>
    <w:p w14:paraId="73F43B71" w14:textId="77777777" w:rsidR="008E671E" w:rsidRDefault="00CA3CD2">
      <w:pPr>
        <w:widowControl w:val="0"/>
        <w:spacing w:line="276" w:lineRule="auto"/>
        <w:rPr>
          <w:rFonts w:ascii="Arial" w:eastAsia="Arial" w:hAnsi="Arial" w:cs="Arial"/>
          <w:b/>
          <w:sz w:val="22"/>
          <w:szCs w:val="22"/>
        </w:rPr>
      </w:pPr>
      <w:r>
        <w:rPr>
          <w:rFonts w:ascii="Arial" w:eastAsia="Arial" w:hAnsi="Arial" w:cs="Arial"/>
          <w:b/>
          <w:sz w:val="22"/>
          <w:szCs w:val="22"/>
        </w:rPr>
        <w:t>TESTEMUNHAS:</w:t>
      </w:r>
    </w:p>
    <w:p w14:paraId="7B995569" w14:textId="77777777" w:rsidR="008E671E" w:rsidRDefault="008E671E">
      <w:pPr>
        <w:widowControl w:val="0"/>
        <w:spacing w:line="276" w:lineRule="auto"/>
        <w:rPr>
          <w:rFonts w:ascii="Arial" w:eastAsia="Arial" w:hAnsi="Arial" w:cs="Arial"/>
          <w:b/>
          <w:sz w:val="22"/>
          <w:szCs w:val="22"/>
        </w:rPr>
      </w:pPr>
    </w:p>
    <w:p w14:paraId="446E849F"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t>_____________________________</w:t>
      </w:r>
      <w:r>
        <w:rPr>
          <w:rFonts w:ascii="Arial" w:eastAsia="Arial" w:hAnsi="Arial" w:cs="Arial"/>
          <w:sz w:val="22"/>
          <w:szCs w:val="22"/>
        </w:rPr>
        <w:tab/>
      </w:r>
      <w:r>
        <w:rPr>
          <w:rFonts w:ascii="Arial" w:eastAsia="Arial" w:hAnsi="Arial" w:cs="Arial"/>
          <w:sz w:val="22"/>
          <w:szCs w:val="22"/>
        </w:rPr>
        <w:tab/>
        <w:t>____________________________</w:t>
      </w:r>
    </w:p>
    <w:p w14:paraId="5EE29BC1"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t xml:space="preserve">Nome: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Nome:</w:t>
      </w:r>
    </w:p>
    <w:p w14:paraId="367E2CB5"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t>Identidade:</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Identidade: </w:t>
      </w:r>
    </w:p>
    <w:p w14:paraId="2185DD51" w14:textId="77777777" w:rsidR="008E671E" w:rsidRDefault="00CA3CD2">
      <w:pPr>
        <w:widowControl w:val="0"/>
        <w:spacing w:line="276" w:lineRule="auto"/>
        <w:rPr>
          <w:rFonts w:ascii="Arial" w:eastAsia="Arial" w:hAnsi="Arial" w:cs="Arial"/>
          <w:sz w:val="22"/>
          <w:szCs w:val="22"/>
        </w:rPr>
      </w:pPr>
      <w:r>
        <w:rPr>
          <w:rFonts w:ascii="Arial" w:eastAsia="Arial" w:hAnsi="Arial" w:cs="Arial"/>
          <w:sz w:val="22"/>
          <w:szCs w:val="22"/>
        </w:rPr>
        <w:t>CPF:</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CPF:</w:t>
      </w:r>
    </w:p>
    <w:p w14:paraId="278843CB" w14:textId="77777777" w:rsidR="008E671E" w:rsidRDefault="008E671E">
      <w:pPr>
        <w:spacing w:before="120" w:after="120" w:line="240" w:lineRule="auto"/>
        <w:jc w:val="center"/>
        <w:rPr>
          <w:rFonts w:ascii="Arial" w:eastAsia="Arial" w:hAnsi="Arial" w:cs="Arial"/>
          <w:sz w:val="22"/>
          <w:szCs w:val="22"/>
          <w:highlight w:val="yellow"/>
        </w:rPr>
      </w:pPr>
    </w:p>
    <w:p w14:paraId="319D94A5" w14:textId="77777777" w:rsidR="008E671E" w:rsidRDefault="008E671E">
      <w:pPr>
        <w:spacing w:before="120" w:after="120" w:line="240" w:lineRule="auto"/>
        <w:jc w:val="center"/>
        <w:rPr>
          <w:rFonts w:ascii="Arial" w:eastAsia="Arial" w:hAnsi="Arial" w:cs="Arial"/>
          <w:sz w:val="22"/>
          <w:szCs w:val="22"/>
          <w:highlight w:val="yellow"/>
        </w:rPr>
      </w:pPr>
    </w:p>
    <w:p w14:paraId="055C45E0" w14:textId="77777777" w:rsidR="008E671E" w:rsidRDefault="008E671E">
      <w:pPr>
        <w:spacing w:before="120" w:after="120" w:line="240" w:lineRule="auto"/>
        <w:jc w:val="center"/>
        <w:rPr>
          <w:rFonts w:ascii="Arial" w:eastAsia="Arial" w:hAnsi="Arial" w:cs="Arial"/>
          <w:sz w:val="22"/>
          <w:szCs w:val="22"/>
          <w:highlight w:val="yellow"/>
        </w:rPr>
      </w:pPr>
    </w:p>
    <w:p w14:paraId="3FF1643D" w14:textId="77777777" w:rsidR="008E671E" w:rsidRDefault="008E671E">
      <w:pPr>
        <w:spacing w:before="120" w:after="120" w:line="240" w:lineRule="auto"/>
        <w:jc w:val="center"/>
        <w:rPr>
          <w:rFonts w:ascii="Arial" w:eastAsia="Arial" w:hAnsi="Arial" w:cs="Arial"/>
          <w:sz w:val="22"/>
          <w:szCs w:val="22"/>
          <w:highlight w:val="yellow"/>
        </w:rPr>
      </w:pPr>
    </w:p>
    <w:p w14:paraId="2A9F450A" w14:textId="77777777" w:rsidR="008E671E" w:rsidRDefault="008E671E">
      <w:pPr>
        <w:spacing w:before="120" w:after="120" w:line="240" w:lineRule="auto"/>
        <w:jc w:val="center"/>
        <w:rPr>
          <w:rFonts w:ascii="Arial" w:eastAsia="Arial" w:hAnsi="Arial" w:cs="Arial"/>
          <w:b/>
          <w:color w:val="FF0000"/>
          <w:sz w:val="22"/>
          <w:szCs w:val="22"/>
        </w:rPr>
      </w:pPr>
    </w:p>
    <w:p w14:paraId="3B28520C" w14:textId="77777777" w:rsidR="008E671E" w:rsidRDefault="008E671E">
      <w:pPr>
        <w:spacing w:before="120" w:after="120" w:line="240" w:lineRule="auto"/>
        <w:jc w:val="center"/>
        <w:rPr>
          <w:rFonts w:ascii="Arial" w:eastAsia="Arial" w:hAnsi="Arial" w:cs="Arial"/>
          <w:b/>
          <w:color w:val="FF0000"/>
          <w:sz w:val="22"/>
          <w:szCs w:val="22"/>
        </w:rPr>
      </w:pPr>
    </w:p>
    <w:p w14:paraId="14E05FCB" w14:textId="77777777" w:rsidR="008E671E" w:rsidRDefault="008E671E">
      <w:pPr>
        <w:jc w:val="center"/>
        <w:rPr>
          <w:rFonts w:ascii="Arial" w:eastAsia="Arial" w:hAnsi="Arial" w:cs="Arial"/>
          <w:b/>
          <w:sz w:val="22"/>
          <w:szCs w:val="22"/>
          <w:highlight w:val="white"/>
        </w:rPr>
      </w:pPr>
    </w:p>
    <w:sectPr w:rsidR="008E671E">
      <w:headerReference w:type="default" r:id="rId8"/>
      <w:footerReference w:type="default" r:id="rId9"/>
      <w:pgSz w:w="11906" w:h="16838"/>
      <w:pgMar w:top="851" w:right="851" w:bottom="1276" w:left="1418" w:header="90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EABCE" w14:textId="77777777" w:rsidR="00CA3CD2" w:rsidRDefault="00CA3CD2">
      <w:pPr>
        <w:spacing w:line="240" w:lineRule="auto"/>
      </w:pPr>
      <w:r>
        <w:separator/>
      </w:r>
    </w:p>
  </w:endnote>
  <w:endnote w:type="continuationSeparator" w:id="0">
    <w:p w14:paraId="55EB4C96" w14:textId="77777777" w:rsidR="00CA3CD2" w:rsidRDefault="00CA3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4218" w14:textId="77777777" w:rsidR="008E671E" w:rsidRDefault="00CA3CD2">
    <w:pPr>
      <w:tabs>
        <w:tab w:val="left" w:pos="2475"/>
        <w:tab w:val="right" w:pos="9070"/>
      </w:tabs>
      <w:jc w:val="center"/>
    </w:pPr>
    <w:r>
      <w:rPr>
        <w:rFonts w:ascii="Arial" w:eastAsia="Arial" w:hAnsi="Arial" w:cs="Arial"/>
        <w:color w:val="B7B7B7"/>
        <w:sz w:val="20"/>
        <w:szCs w:val="20"/>
      </w:rPr>
      <w:t xml:space="preserve">__________________________________________________________________________________        </w:t>
    </w:r>
    <w:r>
      <w:rPr>
        <w:rFonts w:ascii="Arial" w:eastAsia="Arial" w:hAnsi="Arial" w:cs="Arial"/>
        <w:sz w:val="20"/>
        <w:szCs w:val="20"/>
      </w:rPr>
      <w:t xml:space="preserve">Página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74191C">
      <w:rPr>
        <w:rFonts w:ascii="Arial" w:eastAsia="Arial" w:hAnsi="Arial" w:cs="Arial"/>
        <w:noProof/>
        <w:sz w:val="20"/>
        <w:szCs w:val="20"/>
      </w:rPr>
      <w:t>8</w:t>
    </w:r>
    <w:r>
      <w:rPr>
        <w:rFonts w:ascii="Arial" w:eastAsia="Arial" w:hAnsi="Arial" w:cs="Arial"/>
        <w:sz w:val="20"/>
        <w:szCs w:val="20"/>
      </w:rPr>
      <w:fldChar w:fldCharType="end"/>
    </w:r>
    <w:r>
      <w:rPr>
        <w:rFonts w:ascii="Arial" w:eastAsia="Arial" w:hAnsi="Arial" w:cs="Arial"/>
        <w:sz w:val="20"/>
        <w:szCs w:val="20"/>
      </w:rPr>
      <w:t xml:space="preserve"> de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sidR="0074191C">
      <w:rPr>
        <w:rFonts w:ascii="Arial" w:eastAsia="Arial" w:hAnsi="Arial" w:cs="Arial"/>
        <w:noProof/>
        <w:sz w:val="20"/>
        <w:szCs w:val="20"/>
      </w:rPr>
      <w:t>22</w:t>
    </w:r>
    <w:r>
      <w:rPr>
        <w:rFonts w:ascii="Arial" w:eastAsia="Arial" w:hAnsi="Arial" w:cs="Arial"/>
        <w:sz w:val="20"/>
        <w:szCs w:val="20"/>
      </w:rPr>
      <w:fldChar w:fldCharType="end"/>
    </w:r>
    <w:r>
      <w:rPr>
        <w:rFonts w:ascii="Arial" w:eastAsia="Arial" w:hAnsi="Arial" w:cs="Arial"/>
        <w:sz w:val="20"/>
        <w:szCs w:val="20"/>
      </w:rPr>
      <w:t xml:space="preserve">           </w:t>
    </w:r>
    <w:hyperlink r:id="rId1">
      <w:r>
        <w:rPr>
          <w:rFonts w:ascii="Arial" w:eastAsia="Arial" w:hAnsi="Arial" w:cs="Arial"/>
          <w:sz w:val="20"/>
          <w:szCs w:val="20"/>
        </w:rPr>
        <w:t>www.pge.sc.gov.br</w:t>
      </w:r>
    </w:hyperlink>
  </w:p>
  <w:p w14:paraId="63518A9A" w14:textId="77777777" w:rsidR="008E671E" w:rsidRDefault="00CA3CD2">
    <w:pPr>
      <w:spacing w:line="240" w:lineRule="auto"/>
      <w:jc w:val="center"/>
      <w:rPr>
        <w:rFonts w:ascii="Arial" w:eastAsia="Arial" w:hAnsi="Arial" w:cs="Arial"/>
        <w:sz w:val="16"/>
        <w:szCs w:val="16"/>
      </w:rPr>
    </w:pPr>
    <w:r>
      <w:rPr>
        <w:rFonts w:ascii="Arial" w:eastAsia="Arial" w:hAnsi="Arial" w:cs="Arial"/>
        <w:sz w:val="16"/>
        <w:szCs w:val="16"/>
      </w:rPr>
      <w:t>Av. Prefeito Osmar Cunha, 220, Ed. J.J. Cupertino, Centro - 88015-100 – Florianópolis-SC – Fone: (48) 3664-7600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2B5DC" w14:textId="77777777" w:rsidR="00CA3CD2" w:rsidRDefault="00CA3CD2">
      <w:pPr>
        <w:spacing w:line="240" w:lineRule="auto"/>
      </w:pPr>
      <w:r>
        <w:separator/>
      </w:r>
    </w:p>
  </w:footnote>
  <w:footnote w:type="continuationSeparator" w:id="0">
    <w:p w14:paraId="3501EF44" w14:textId="77777777" w:rsidR="00CA3CD2" w:rsidRDefault="00CA3CD2">
      <w:pPr>
        <w:spacing w:line="240" w:lineRule="auto"/>
      </w:pPr>
      <w:r>
        <w:continuationSeparator/>
      </w:r>
    </w:p>
  </w:footnote>
  <w:footnote w:id="1">
    <w:p w14:paraId="1BDA26BF" w14:textId="77777777" w:rsidR="008E671E" w:rsidRDefault="00CA3CD2">
      <w:pPr>
        <w:widowControl w:val="0"/>
        <w:spacing w:line="240" w:lineRule="auto"/>
        <w:jc w:val="left"/>
        <w:rPr>
          <w:rFonts w:ascii="Arial" w:eastAsia="Arial" w:hAnsi="Arial" w:cs="Arial"/>
          <w:sz w:val="20"/>
          <w:szCs w:val="20"/>
        </w:rPr>
      </w:pPr>
      <w:r>
        <w:rPr>
          <w:vertAlign w:val="superscript"/>
        </w:rPr>
        <w:footnoteRef/>
      </w:r>
      <w:r>
        <w:rPr>
          <w:rFonts w:ascii="Arial" w:eastAsia="Arial" w:hAnsi="Arial" w:cs="Arial"/>
          <w:sz w:val="20"/>
          <w:szCs w:val="20"/>
        </w:rPr>
        <w:t xml:space="preserve"> Quando for o caso de não realização de chamamento público, essa parte da minuta deverá ser substituída pela hipótese legal que justifique a não realização do chamamento público.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AE00" w14:textId="77777777" w:rsidR="008E671E" w:rsidRDefault="00CA3CD2">
    <w:pPr>
      <w:tabs>
        <w:tab w:val="center" w:pos="4252"/>
        <w:tab w:val="right" w:pos="8504"/>
      </w:tabs>
      <w:spacing w:line="240" w:lineRule="auto"/>
      <w:ind w:left="1275"/>
      <w:jc w:val="left"/>
      <w:rPr>
        <w:rFonts w:ascii="Arial" w:eastAsia="Arial" w:hAnsi="Arial" w:cs="Arial"/>
        <w:b/>
        <w:sz w:val="22"/>
        <w:szCs w:val="22"/>
      </w:rPr>
    </w:pPr>
    <w:r>
      <w:rPr>
        <w:noProof/>
      </w:rPr>
      <w:drawing>
        <wp:anchor distT="0" distB="0" distL="0" distR="0" simplePos="0" relativeHeight="251658240" behindDoc="0" locked="0" layoutInCell="1" hidden="0" allowOverlap="1" wp14:anchorId="3BFAB3B4" wp14:editId="1BCCD37D">
          <wp:simplePos x="0" y="0"/>
          <wp:positionH relativeFrom="column">
            <wp:posOffset>-37459</wp:posOffset>
          </wp:positionH>
          <wp:positionV relativeFrom="paragraph">
            <wp:posOffset>-29201</wp:posOffset>
          </wp:positionV>
          <wp:extent cx="786130" cy="786130"/>
          <wp:effectExtent l="0" t="0" r="0" b="0"/>
          <wp:wrapSquare wrapText="bothSides" distT="0" distB="0" distL="0" distR="0"/>
          <wp:docPr id="1" name="image1.png" descr="Imagem relacionada"/>
          <wp:cNvGraphicFramePr/>
          <a:graphic xmlns:a="http://schemas.openxmlformats.org/drawingml/2006/main">
            <a:graphicData uri="http://schemas.openxmlformats.org/drawingml/2006/picture">
              <pic:pic xmlns:pic="http://schemas.openxmlformats.org/drawingml/2006/picture">
                <pic:nvPicPr>
                  <pic:cNvPr id="0" name="image1.png" descr="Imagem relacionada"/>
                  <pic:cNvPicPr preferRelativeResize="0"/>
                </pic:nvPicPr>
                <pic:blipFill>
                  <a:blip r:embed="rId1"/>
                  <a:srcRect/>
                  <a:stretch>
                    <a:fillRect/>
                  </a:stretch>
                </pic:blipFill>
                <pic:spPr>
                  <a:xfrm>
                    <a:off x="0" y="0"/>
                    <a:ext cx="786130" cy="786130"/>
                  </a:xfrm>
                  <a:prstGeom prst="rect">
                    <a:avLst/>
                  </a:prstGeom>
                  <a:ln/>
                </pic:spPr>
              </pic:pic>
            </a:graphicData>
          </a:graphic>
        </wp:anchor>
      </w:drawing>
    </w:r>
  </w:p>
  <w:p w14:paraId="166CF29F" w14:textId="77777777" w:rsidR="008E671E" w:rsidRDefault="00CA3CD2">
    <w:pPr>
      <w:tabs>
        <w:tab w:val="center" w:pos="4252"/>
        <w:tab w:val="right" w:pos="8504"/>
      </w:tabs>
      <w:spacing w:line="240" w:lineRule="auto"/>
      <w:ind w:left="1275"/>
      <w:jc w:val="left"/>
      <w:rPr>
        <w:rFonts w:ascii="Arial" w:eastAsia="Arial" w:hAnsi="Arial" w:cs="Arial"/>
        <w:b/>
        <w:sz w:val="22"/>
        <w:szCs w:val="22"/>
      </w:rPr>
    </w:pPr>
    <w:r>
      <w:rPr>
        <w:rFonts w:ascii="Arial" w:eastAsia="Arial" w:hAnsi="Arial" w:cs="Arial"/>
        <w:b/>
        <w:sz w:val="22"/>
        <w:szCs w:val="22"/>
      </w:rPr>
      <w:t>ESTADO DE SANTA CATARINA</w:t>
    </w:r>
  </w:p>
  <w:p w14:paraId="6CA46F36" w14:textId="77777777" w:rsidR="008E671E" w:rsidRDefault="00CA3CD2">
    <w:pPr>
      <w:tabs>
        <w:tab w:val="center" w:pos="4252"/>
        <w:tab w:val="right" w:pos="8504"/>
      </w:tabs>
      <w:spacing w:line="240" w:lineRule="auto"/>
      <w:ind w:left="1275"/>
      <w:jc w:val="left"/>
      <w:rPr>
        <w:rFonts w:ascii="Arial" w:eastAsia="Arial" w:hAnsi="Arial" w:cs="Arial"/>
        <w:b/>
        <w:sz w:val="20"/>
        <w:szCs w:val="20"/>
      </w:rPr>
    </w:pPr>
    <w:r>
      <w:rPr>
        <w:rFonts w:ascii="Arial" w:eastAsia="Arial" w:hAnsi="Arial" w:cs="Arial"/>
        <w:b/>
        <w:sz w:val="20"/>
        <w:szCs w:val="20"/>
      </w:rPr>
      <w:t>PROCURADORIA-GERAL DO ESTADO</w:t>
    </w:r>
  </w:p>
  <w:p w14:paraId="7B4B6652" w14:textId="77777777" w:rsidR="008E671E" w:rsidRDefault="00CA3CD2">
    <w:pPr>
      <w:tabs>
        <w:tab w:val="center" w:pos="4252"/>
        <w:tab w:val="right" w:pos="8504"/>
      </w:tabs>
      <w:spacing w:line="240" w:lineRule="auto"/>
      <w:ind w:left="1275"/>
      <w:jc w:val="left"/>
      <w:rPr>
        <w:rFonts w:ascii="Arial" w:eastAsia="Arial" w:hAnsi="Arial" w:cs="Arial"/>
        <w:b/>
        <w:sz w:val="20"/>
        <w:szCs w:val="20"/>
      </w:rPr>
    </w:pPr>
    <w:r>
      <w:rPr>
        <w:rFonts w:ascii="Arial" w:eastAsia="Arial" w:hAnsi="Arial" w:cs="Arial"/>
        <w:b/>
        <w:sz w:val="20"/>
        <w:szCs w:val="20"/>
      </w:rPr>
      <w:t>CONSULTORIA JURÍDICA</w:t>
    </w:r>
  </w:p>
  <w:p w14:paraId="16A153CC" w14:textId="77777777" w:rsidR="008E671E" w:rsidRDefault="008E671E">
    <w:pPr>
      <w:pBdr>
        <w:top w:val="nil"/>
        <w:left w:val="nil"/>
        <w:bottom w:val="nil"/>
        <w:right w:val="nil"/>
        <w:between w:val="nil"/>
      </w:pBdr>
      <w:tabs>
        <w:tab w:val="center" w:pos="4252"/>
        <w:tab w:val="right" w:pos="8504"/>
      </w:tabs>
      <w:spacing w:line="240" w:lineRule="auto"/>
      <w:rPr>
        <w:rFonts w:ascii="Arial" w:eastAsia="Arial" w:hAnsi="Arial" w:cs="Arial"/>
        <w:b/>
        <w:color w:val="000000"/>
        <w:sz w:val="20"/>
        <w:szCs w:val="20"/>
      </w:rPr>
    </w:pPr>
  </w:p>
  <w:p w14:paraId="46188443" w14:textId="77777777" w:rsidR="008E671E" w:rsidRDefault="008E671E">
    <w:pPr>
      <w:pBdr>
        <w:top w:val="nil"/>
        <w:left w:val="nil"/>
        <w:bottom w:val="nil"/>
        <w:right w:val="nil"/>
        <w:between w:val="nil"/>
      </w:pBdr>
      <w:tabs>
        <w:tab w:val="center" w:pos="4252"/>
        <w:tab w:val="right" w:pos="8504"/>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0F01"/>
    <w:multiLevelType w:val="multilevel"/>
    <w:tmpl w:val="ADAC3E6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1A347B8"/>
    <w:multiLevelType w:val="multilevel"/>
    <w:tmpl w:val="20327818"/>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1A7563"/>
    <w:multiLevelType w:val="multilevel"/>
    <w:tmpl w:val="4EC2FC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7572B2C"/>
    <w:multiLevelType w:val="multilevel"/>
    <w:tmpl w:val="E01048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0440AB3"/>
    <w:multiLevelType w:val="multilevel"/>
    <w:tmpl w:val="38DE19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F83220"/>
    <w:multiLevelType w:val="multilevel"/>
    <w:tmpl w:val="7A548420"/>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724C44"/>
    <w:multiLevelType w:val="multilevel"/>
    <w:tmpl w:val="38A2182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67480601"/>
    <w:multiLevelType w:val="multilevel"/>
    <w:tmpl w:val="1C14974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15:restartNumberingAfterBreak="0">
    <w:nsid w:val="749C5EAD"/>
    <w:multiLevelType w:val="multilevel"/>
    <w:tmpl w:val="97C85F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1887657">
    <w:abstractNumId w:val="8"/>
  </w:num>
  <w:num w:numId="2" w16cid:durableId="1138915026">
    <w:abstractNumId w:val="2"/>
  </w:num>
  <w:num w:numId="3" w16cid:durableId="1251548558">
    <w:abstractNumId w:val="5"/>
  </w:num>
  <w:num w:numId="4" w16cid:durableId="1302420889">
    <w:abstractNumId w:val="1"/>
  </w:num>
  <w:num w:numId="5" w16cid:durableId="1899514221">
    <w:abstractNumId w:val="3"/>
  </w:num>
  <w:num w:numId="6" w16cid:durableId="882132776">
    <w:abstractNumId w:val="4"/>
  </w:num>
  <w:num w:numId="7" w16cid:durableId="1314026184">
    <w:abstractNumId w:val="6"/>
  </w:num>
  <w:num w:numId="8" w16cid:durableId="79763294">
    <w:abstractNumId w:val="7"/>
  </w:num>
  <w:num w:numId="9" w16cid:durableId="1108087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71E"/>
    <w:rsid w:val="0003040E"/>
    <w:rsid w:val="0074191C"/>
    <w:rsid w:val="0081226A"/>
    <w:rsid w:val="008E671E"/>
    <w:rsid w:val="00CA3C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7EA8"/>
  <w15:docId w15:val="{297D4DEE-DCD1-4D99-8BF3-A9A373AC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t-BR" w:eastAsia="pt-B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sctransferencias.sc.gov.br/"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pge.sc.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5D67F3967264DA1D0925F5D694320" ma:contentTypeVersion="15" ma:contentTypeDescription="Create a new document." ma:contentTypeScope="" ma:versionID="b6d0b19f10d12d4bed40d1a6e02d6b84">
  <xsd:schema xmlns:xsd="http://www.w3.org/2001/XMLSchema" xmlns:xs="http://www.w3.org/2001/XMLSchema" xmlns:p="http://schemas.microsoft.com/office/2006/metadata/properties" xmlns:ns2="a9c3394d-1ca5-464c-b335-4e3095043059" xmlns:ns3="c39ab2b2-5da7-4c37-84f4-2fbd70ec8445" targetNamespace="http://schemas.microsoft.com/office/2006/metadata/properties" ma:root="true" ma:fieldsID="7fead15deea8bac6dea57a1c142fa190" ns2:_="" ns3:_="">
    <xsd:import namespace="a9c3394d-1ca5-464c-b335-4e3095043059"/>
    <xsd:import namespace="c39ab2b2-5da7-4c37-84f4-2fbd70ec84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3394d-1ca5-464c-b335-4e3095043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8ea3a86-7101-4a8b-b226-8e5e44e6621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ab2b2-5da7-4c37-84f4-2fbd70ec844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c5c452-5ea3-40eb-b869-e0439dff7302}" ma:internalName="TaxCatchAll" ma:showField="CatchAllData" ma:web="c39ab2b2-5da7-4c37-84f4-2fbd70ec844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3394d-1ca5-464c-b335-4e3095043059">
      <Terms xmlns="http://schemas.microsoft.com/office/infopath/2007/PartnerControls"/>
    </lcf76f155ced4ddcb4097134ff3c332f>
    <TaxCatchAll xmlns="c39ab2b2-5da7-4c37-84f4-2fbd70ec8445" xsi:nil="true"/>
  </documentManagement>
</p:properties>
</file>

<file path=customXml/itemProps1.xml><?xml version="1.0" encoding="utf-8"?>
<ds:datastoreItem xmlns:ds="http://schemas.openxmlformats.org/officeDocument/2006/customXml" ds:itemID="{4187EFF8-AD16-46F3-80AB-2CFC27781F95}"/>
</file>

<file path=customXml/itemProps2.xml><?xml version="1.0" encoding="utf-8"?>
<ds:datastoreItem xmlns:ds="http://schemas.openxmlformats.org/officeDocument/2006/customXml" ds:itemID="{226E0418-F817-42ED-9727-4C34F89EA679}"/>
</file>

<file path=customXml/itemProps3.xml><?xml version="1.0" encoding="utf-8"?>
<ds:datastoreItem xmlns:ds="http://schemas.openxmlformats.org/officeDocument/2006/customXml" ds:itemID="{7E9784A4-114B-411B-B558-464753A5CE85}"/>
</file>

<file path=docProps/app.xml><?xml version="1.0" encoding="utf-8"?>
<Properties xmlns="http://schemas.openxmlformats.org/officeDocument/2006/extended-properties" xmlns:vt="http://schemas.openxmlformats.org/officeDocument/2006/docPropsVTypes">
  <Template>Normal</Template>
  <TotalTime>0</TotalTime>
  <Pages>22</Pages>
  <Words>7237</Words>
  <Characters>39080</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BARBOSA BUSS ZAIA</dc:creator>
  <cp:lastModifiedBy>Natalia Mazzorana</cp:lastModifiedBy>
  <cp:revision>2</cp:revision>
  <dcterms:created xsi:type="dcterms:W3CDTF">2025-03-31T17:21:00Z</dcterms:created>
  <dcterms:modified xsi:type="dcterms:W3CDTF">2025-03-31T17:21:00Z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0x0101001F85D67F3967264DA1D0925F5D694320</vt:lpwstr>
  </property>
</Properties>
</file>